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6D" w:rsidRPr="00313EDE" w:rsidRDefault="005D45F2" w:rsidP="00313EDE">
      <w:pPr>
        <w:spacing w:after="0" w:line="240" w:lineRule="auto"/>
        <w:jc w:val="center"/>
        <w:rPr>
          <w:rFonts w:asciiTheme="minorHAnsi" w:hAnsiTheme="minorHAnsi"/>
          <w:b/>
        </w:rPr>
      </w:pPr>
      <w:bookmarkStart w:id="0" w:name="_GoBack"/>
      <w:bookmarkEnd w:id="0"/>
      <w:r w:rsidRPr="00313EDE">
        <w:rPr>
          <w:rFonts w:asciiTheme="minorHAnsi" w:hAnsiTheme="minorHAnsi"/>
          <w:b/>
        </w:rPr>
        <w:t xml:space="preserve">Issue Paper </w:t>
      </w:r>
      <w:r w:rsidRPr="00313EDE">
        <w:rPr>
          <w:rFonts w:asciiTheme="minorHAnsi" w:hAnsiTheme="minorHAnsi"/>
          <w:b/>
        </w:rPr>
        <w:t>7</w:t>
      </w:r>
    </w:p>
    <w:p w:rsidR="00E966ED" w:rsidRPr="00313EDE" w:rsidRDefault="005D45F2" w:rsidP="00313EDE">
      <w:pPr>
        <w:spacing w:after="0" w:line="240" w:lineRule="auto"/>
        <w:jc w:val="center"/>
        <w:rPr>
          <w:rFonts w:asciiTheme="minorHAnsi" w:hAnsiTheme="minorHAnsi"/>
          <w:b/>
        </w:rPr>
      </w:pPr>
      <w:r w:rsidRPr="00313EDE">
        <w:rPr>
          <w:rFonts w:asciiTheme="minorHAnsi" w:hAnsiTheme="minorHAnsi"/>
          <w:b/>
        </w:rPr>
        <w:t xml:space="preserve">Session </w:t>
      </w:r>
      <w:r w:rsidRPr="00313EDE">
        <w:rPr>
          <w:rFonts w:asciiTheme="minorHAnsi" w:hAnsiTheme="minorHAnsi"/>
          <w:b/>
        </w:rPr>
        <w:t>2</w:t>
      </w:r>
      <w:r w:rsidRPr="00313EDE">
        <w:rPr>
          <w:rFonts w:asciiTheme="minorHAnsi" w:hAnsiTheme="minorHAnsi"/>
          <w:b/>
        </w:rPr>
        <w:t>:</w:t>
      </w:r>
      <w:r w:rsidRPr="00313EDE">
        <w:rPr>
          <w:rFonts w:asciiTheme="minorHAnsi" w:hAnsiTheme="minorHAnsi"/>
          <w:b/>
        </w:rPr>
        <w:t xml:space="preserve"> </w:t>
      </w:r>
      <w:r w:rsidRPr="00313EDE">
        <w:rPr>
          <w:rFonts w:asciiTheme="minorHAnsi" w:hAnsiTheme="minorHAnsi"/>
          <w:b/>
        </w:rPr>
        <w:t xml:space="preserve">  </w:t>
      </w:r>
      <w:r w:rsidRPr="00313EDE">
        <w:rPr>
          <w:rFonts w:asciiTheme="minorHAnsi" w:hAnsiTheme="minorHAnsi"/>
          <w:b/>
        </w:rPr>
        <w:t>January 8-11, 2018</w:t>
      </w:r>
    </w:p>
    <w:p w:rsidR="00734458" w:rsidRPr="00313EDE" w:rsidRDefault="005D45F2" w:rsidP="00313EDE">
      <w:pPr>
        <w:spacing w:after="0" w:line="240" w:lineRule="auto"/>
        <w:jc w:val="center"/>
        <w:rPr>
          <w:rFonts w:asciiTheme="minorHAnsi" w:hAnsiTheme="minorHAnsi"/>
          <w:b/>
        </w:rPr>
      </w:pPr>
    </w:p>
    <w:p w:rsidR="00E966ED" w:rsidRPr="00313EDE" w:rsidRDefault="005D45F2" w:rsidP="00313EDE">
      <w:pPr>
        <w:spacing w:line="240" w:lineRule="auto"/>
        <w:ind w:left="2160" w:hanging="2160"/>
        <w:rPr>
          <w:rFonts w:asciiTheme="minorHAnsi" w:hAnsiTheme="minorHAnsi"/>
        </w:rPr>
      </w:pPr>
      <w:r w:rsidRPr="00313EDE">
        <w:rPr>
          <w:rFonts w:asciiTheme="minorHAnsi" w:hAnsiTheme="minorHAnsi"/>
          <w:b/>
        </w:rPr>
        <w:t>Issue:</w:t>
      </w:r>
      <w:r w:rsidRPr="00313EDE">
        <w:rPr>
          <w:rFonts w:asciiTheme="minorHAnsi" w:hAnsiTheme="minorHAnsi"/>
        </w:rPr>
        <w:tab/>
      </w:r>
      <w:r w:rsidRPr="00313EDE">
        <w:rPr>
          <w:rFonts w:asciiTheme="minorHAnsi" w:hAnsiTheme="minorHAnsi"/>
        </w:rPr>
        <w:t>Guaranty Agency Collection Fees</w:t>
      </w:r>
    </w:p>
    <w:p w:rsidR="00E966ED" w:rsidRPr="00313EDE" w:rsidRDefault="005D45F2" w:rsidP="00313EDE">
      <w:pPr>
        <w:spacing w:line="240" w:lineRule="auto"/>
        <w:rPr>
          <w:rFonts w:asciiTheme="minorHAnsi" w:hAnsiTheme="minorHAnsi"/>
        </w:rPr>
      </w:pPr>
      <w:r w:rsidRPr="00313EDE">
        <w:rPr>
          <w:rFonts w:asciiTheme="minorHAnsi" w:hAnsiTheme="minorHAnsi"/>
          <w:b/>
        </w:rPr>
        <w:t>Statutory cites:</w:t>
      </w:r>
      <w:r w:rsidRPr="00313EDE">
        <w:rPr>
          <w:rFonts w:asciiTheme="minorHAnsi" w:hAnsiTheme="minorHAnsi"/>
          <w:b/>
        </w:rPr>
        <w:tab/>
      </w:r>
      <w:r w:rsidRPr="00313EDE">
        <w:rPr>
          <w:rFonts w:asciiTheme="minorHAnsi" w:hAnsiTheme="minorHAnsi"/>
          <w:b/>
        </w:rPr>
        <w:tab/>
      </w:r>
      <w:r w:rsidRPr="00313EDE">
        <w:rPr>
          <w:rFonts w:asciiTheme="minorHAnsi" w:hAnsiTheme="minorHAnsi"/>
        </w:rPr>
        <w:t>§§</w:t>
      </w:r>
      <w:r w:rsidRPr="00313EDE">
        <w:rPr>
          <w:rFonts w:asciiTheme="minorHAnsi" w:hAnsiTheme="minorHAnsi"/>
        </w:rPr>
        <w:t>428F(a) and 484A(a)</w:t>
      </w:r>
      <w:r w:rsidRPr="00313EDE">
        <w:rPr>
          <w:rFonts w:asciiTheme="minorHAnsi" w:hAnsiTheme="minorHAnsi"/>
        </w:rPr>
        <w:t xml:space="preserve"> of the Higher Education Act, as amended</w:t>
      </w:r>
    </w:p>
    <w:p w:rsidR="00E966ED" w:rsidRPr="00313EDE" w:rsidRDefault="005D45F2" w:rsidP="00313EDE">
      <w:pPr>
        <w:spacing w:line="240" w:lineRule="auto"/>
        <w:rPr>
          <w:rFonts w:asciiTheme="minorHAnsi" w:hAnsiTheme="minorHAnsi"/>
        </w:rPr>
      </w:pPr>
      <w:r w:rsidRPr="00313EDE">
        <w:rPr>
          <w:rFonts w:asciiTheme="minorHAnsi" w:hAnsiTheme="minorHAnsi"/>
          <w:b/>
        </w:rPr>
        <w:t>Regulatory cites:</w:t>
      </w:r>
      <w:r w:rsidRPr="00313EDE">
        <w:rPr>
          <w:rFonts w:asciiTheme="minorHAnsi" w:hAnsiTheme="minorHAnsi"/>
          <w:b/>
        </w:rPr>
        <w:tab/>
      </w:r>
      <w:r w:rsidRPr="00313EDE">
        <w:rPr>
          <w:rFonts w:asciiTheme="minorHAnsi" w:hAnsiTheme="minorHAnsi"/>
        </w:rPr>
        <w:t>34 CFR 682.202(b)</w:t>
      </w:r>
      <w:r>
        <w:rPr>
          <w:rFonts w:asciiTheme="minorHAnsi" w:hAnsiTheme="minorHAnsi"/>
        </w:rPr>
        <w:t>,</w:t>
      </w:r>
      <w:r w:rsidRPr="00313EDE">
        <w:rPr>
          <w:rFonts w:asciiTheme="minorHAnsi" w:hAnsiTheme="minorHAnsi"/>
        </w:rPr>
        <w:t xml:space="preserve"> 682.</w:t>
      </w:r>
      <w:r w:rsidRPr="00313EDE">
        <w:rPr>
          <w:rFonts w:asciiTheme="minorHAnsi" w:hAnsiTheme="minorHAnsi"/>
        </w:rPr>
        <w:t>405</w:t>
      </w:r>
      <w:r w:rsidRPr="00313EDE">
        <w:rPr>
          <w:rFonts w:asciiTheme="minorHAnsi" w:hAnsiTheme="minorHAnsi"/>
        </w:rPr>
        <w:t>(b)</w:t>
      </w:r>
      <w:r w:rsidRPr="00313EDE">
        <w:rPr>
          <w:rFonts w:asciiTheme="minorHAnsi" w:hAnsiTheme="minorHAnsi"/>
        </w:rPr>
        <w:t xml:space="preserve">, </w:t>
      </w:r>
      <w:r w:rsidRPr="00313EDE">
        <w:rPr>
          <w:rFonts w:asciiTheme="minorHAnsi" w:hAnsiTheme="minorHAnsi"/>
        </w:rPr>
        <w:t xml:space="preserve">and </w:t>
      </w:r>
      <w:r w:rsidRPr="00313EDE">
        <w:rPr>
          <w:rFonts w:asciiTheme="minorHAnsi" w:hAnsiTheme="minorHAnsi"/>
        </w:rPr>
        <w:t>682.410(b)(</w:t>
      </w:r>
      <w:r>
        <w:rPr>
          <w:rFonts w:asciiTheme="minorHAnsi" w:hAnsiTheme="minorHAnsi"/>
        </w:rPr>
        <w:t>2</w:t>
      </w:r>
      <w:r w:rsidRPr="00313EDE">
        <w:rPr>
          <w:rFonts w:asciiTheme="minorHAnsi" w:hAnsiTheme="minorHAnsi"/>
        </w:rPr>
        <w:t xml:space="preserve">) </w:t>
      </w:r>
    </w:p>
    <w:p w:rsidR="00FC30E4" w:rsidRPr="00313EDE" w:rsidRDefault="005D45F2" w:rsidP="00FC30E4">
      <w:pPr>
        <w:spacing w:after="0" w:line="240" w:lineRule="auto"/>
        <w:rPr>
          <w:rFonts w:asciiTheme="minorHAnsi" w:hAnsiTheme="minorHAnsi"/>
        </w:rPr>
      </w:pPr>
      <w:r w:rsidRPr="00313EDE">
        <w:rPr>
          <w:rFonts w:asciiTheme="minorHAnsi" w:hAnsiTheme="minorHAnsi"/>
          <w:b/>
        </w:rPr>
        <w:t xml:space="preserve">Summary of </w:t>
      </w:r>
      <w:r w:rsidRPr="00313EDE">
        <w:rPr>
          <w:rFonts w:asciiTheme="minorHAnsi" w:hAnsiTheme="minorHAnsi"/>
          <w:b/>
        </w:rPr>
        <w:t>Change</w:t>
      </w:r>
      <w:r>
        <w:rPr>
          <w:rFonts w:asciiTheme="minorHAnsi" w:hAnsiTheme="minorHAnsi"/>
          <w:b/>
        </w:rPr>
        <w:t>s</w:t>
      </w:r>
      <w:r w:rsidRPr="00313EDE">
        <w:rPr>
          <w:rFonts w:asciiTheme="minorHAnsi" w:hAnsiTheme="minorHAnsi"/>
          <w:b/>
        </w:rPr>
        <w:t xml:space="preserve">:  </w:t>
      </w:r>
      <w:r w:rsidRPr="00313EDE">
        <w:rPr>
          <w:rFonts w:asciiTheme="minorHAnsi" w:hAnsiTheme="minorHAnsi"/>
          <w:b/>
        </w:rPr>
        <w:tab/>
      </w:r>
      <w:r w:rsidRPr="00313EDE">
        <w:rPr>
          <w:rFonts w:asciiTheme="minorHAnsi" w:hAnsiTheme="minorHAnsi"/>
        </w:rPr>
        <w:t xml:space="preserve">Prospectively bars guaranty agencies from charging collection costs </w:t>
      </w:r>
    </w:p>
    <w:p w:rsidR="00CC23C9" w:rsidRDefault="005D45F2" w:rsidP="00FC30E4">
      <w:pPr>
        <w:spacing w:after="0" w:line="240" w:lineRule="auto"/>
        <w:ind w:left="2160"/>
        <w:rPr>
          <w:rFonts w:asciiTheme="minorHAnsi" w:hAnsiTheme="minorHAnsi"/>
        </w:rPr>
      </w:pPr>
      <w:r w:rsidRPr="00313EDE">
        <w:rPr>
          <w:rFonts w:asciiTheme="minorHAnsi" w:hAnsiTheme="minorHAnsi"/>
        </w:rPr>
        <w:t>to a defaulted borrower who enters into a repayment agreement with the guaranty agency within 60 days of receiving notice of default from the agency.</w:t>
      </w:r>
    </w:p>
    <w:p w:rsidR="00FC30E4" w:rsidRDefault="005D45F2" w:rsidP="00FC30E4">
      <w:pPr>
        <w:spacing w:after="0" w:line="240" w:lineRule="auto"/>
        <w:ind w:left="2160"/>
        <w:rPr>
          <w:rFonts w:asciiTheme="minorHAnsi" w:hAnsiTheme="minorHAnsi"/>
        </w:rPr>
      </w:pPr>
    </w:p>
    <w:p w:rsidR="00FC30E4" w:rsidRPr="00313EDE" w:rsidRDefault="005D45F2" w:rsidP="00FC30E4">
      <w:pPr>
        <w:spacing w:after="0" w:line="240" w:lineRule="auto"/>
        <w:ind w:left="2160"/>
        <w:rPr>
          <w:rFonts w:asciiTheme="minorHAnsi" w:hAnsiTheme="minorHAnsi"/>
        </w:rPr>
      </w:pPr>
      <w:r>
        <w:rPr>
          <w:rFonts w:asciiTheme="minorHAnsi" w:hAnsiTheme="minorHAnsi"/>
        </w:rPr>
        <w:t>Prospectively bars guaranty agencie</w:t>
      </w:r>
      <w:r>
        <w:rPr>
          <w:rFonts w:asciiTheme="minorHAnsi" w:hAnsiTheme="minorHAnsi"/>
        </w:rPr>
        <w:t>s from capitalizing interest on a loan that is sold following the completion of loan rehabilitation.</w:t>
      </w:r>
    </w:p>
    <w:p w:rsidR="00CC23C9" w:rsidRPr="00313EDE" w:rsidRDefault="005D45F2" w:rsidP="00313EDE">
      <w:pPr>
        <w:spacing w:after="0" w:line="240" w:lineRule="auto"/>
        <w:rPr>
          <w:rFonts w:asciiTheme="minorHAnsi" w:hAnsiTheme="minorHAnsi"/>
        </w:rPr>
      </w:pPr>
    </w:p>
    <w:p w:rsidR="00007FAB" w:rsidRPr="00313EDE" w:rsidRDefault="005D45F2" w:rsidP="00313EDE">
      <w:pPr>
        <w:spacing w:line="240" w:lineRule="auto"/>
        <w:ind w:left="2160" w:hanging="2160"/>
        <w:rPr>
          <w:rFonts w:asciiTheme="minorHAnsi" w:hAnsiTheme="minorHAnsi"/>
        </w:rPr>
      </w:pPr>
      <w:r w:rsidRPr="00313EDE">
        <w:rPr>
          <w:rFonts w:asciiTheme="minorHAnsi" w:hAnsiTheme="minorHAnsi"/>
          <w:b/>
        </w:rPr>
        <w:t xml:space="preserve">Changes:  </w:t>
      </w:r>
      <w:r w:rsidRPr="00313EDE">
        <w:rPr>
          <w:rFonts w:asciiTheme="minorHAnsi" w:hAnsiTheme="minorHAnsi"/>
          <w:b/>
        </w:rPr>
        <w:tab/>
      </w:r>
      <w:r w:rsidRPr="00313EDE">
        <w:rPr>
          <w:rFonts w:asciiTheme="minorHAnsi" w:hAnsiTheme="minorHAnsi"/>
        </w:rPr>
        <w:t>See regulatory text</w:t>
      </w:r>
      <w:r w:rsidRPr="00313EDE">
        <w:rPr>
          <w:rFonts w:asciiTheme="minorHAnsi" w:hAnsiTheme="minorHAnsi"/>
        </w:rPr>
        <w:t xml:space="preserve"> below</w:t>
      </w:r>
      <w:r w:rsidRPr="00313EDE">
        <w:rPr>
          <w:rFonts w:asciiTheme="minorHAnsi" w:hAnsiTheme="minorHAnsi"/>
        </w:rPr>
        <w:t>.</w:t>
      </w:r>
    </w:p>
    <w:p w:rsidR="0057452E" w:rsidRPr="00313EDE" w:rsidRDefault="005D45F2" w:rsidP="00313EDE">
      <w:pPr>
        <w:spacing w:line="240" w:lineRule="auto"/>
        <w:rPr>
          <w:rFonts w:asciiTheme="minorHAnsi" w:hAnsiTheme="minorHAnsi"/>
        </w:rPr>
      </w:pPr>
      <w:r w:rsidRPr="00313EDE">
        <w:rPr>
          <w:rFonts w:asciiTheme="minorHAnsi" w:hAnsiTheme="minorHAnsi"/>
          <w:b/>
          <w:bCs/>
        </w:rPr>
        <w:t>§ 682.202 Permissible charges by lenders to borrowers.</w:t>
      </w:r>
    </w:p>
    <w:p w:rsidR="0057452E" w:rsidRPr="00313EDE" w:rsidRDefault="005D45F2" w:rsidP="00313EDE">
      <w:pPr>
        <w:spacing w:line="240" w:lineRule="auto"/>
        <w:rPr>
          <w:rFonts w:asciiTheme="minorHAnsi" w:hAnsiTheme="minorHAnsi"/>
          <w:bCs/>
        </w:rPr>
      </w:pPr>
      <w:r w:rsidRPr="00313EDE">
        <w:rPr>
          <w:rFonts w:asciiTheme="minorHAnsi" w:hAnsiTheme="minorHAnsi"/>
          <w:bCs/>
        </w:rPr>
        <w:t>[ * * * ]</w:t>
      </w:r>
    </w:p>
    <w:p w:rsidR="00B96C42" w:rsidRDefault="005D45F2" w:rsidP="00313EDE">
      <w:pPr>
        <w:spacing w:line="240" w:lineRule="auto"/>
        <w:rPr>
          <w:rFonts w:asciiTheme="minorHAnsi" w:hAnsiTheme="minorHAnsi"/>
          <w:bCs/>
        </w:rPr>
      </w:pPr>
      <w:r w:rsidRPr="00313EDE">
        <w:rPr>
          <w:rFonts w:asciiTheme="minorHAnsi" w:hAnsiTheme="minorHAnsi"/>
          <w:bCs/>
        </w:rPr>
        <w:t xml:space="preserve">(b) Capitalization. (1) Except as provided in </w:t>
      </w:r>
      <w:r w:rsidRPr="00313EDE">
        <w:rPr>
          <w:rFonts w:asciiTheme="minorHAnsi" w:hAnsiTheme="minorHAnsi"/>
          <w:bCs/>
        </w:rPr>
        <w:t xml:space="preserve">§682.405(b)(4), </w:t>
      </w:r>
      <w:r w:rsidRPr="00313EDE">
        <w:rPr>
          <w:rFonts w:asciiTheme="minorHAnsi" w:hAnsiTheme="minorHAnsi"/>
          <w:bCs/>
        </w:rPr>
        <w:t xml:space="preserve">a </w:t>
      </w:r>
      <w:r w:rsidRPr="00313EDE">
        <w:rPr>
          <w:rFonts w:asciiTheme="minorHAnsi" w:hAnsiTheme="minorHAnsi"/>
          <w:bCs/>
        </w:rPr>
        <w:t>lender may add accrued interest and unpaid insurance premiums or Federal default fees to the borrower's unpaid principal balance in accordance with this section. This increase in the principal balance of a loan is called “capitalization.”</w:t>
      </w:r>
    </w:p>
    <w:p w:rsidR="00755316" w:rsidRPr="00313EDE" w:rsidRDefault="005D45F2" w:rsidP="00313EDE">
      <w:pPr>
        <w:spacing w:line="240" w:lineRule="auto"/>
        <w:rPr>
          <w:rFonts w:asciiTheme="minorHAnsi" w:hAnsiTheme="minorHAnsi"/>
          <w:bCs/>
        </w:rPr>
      </w:pPr>
      <w:r>
        <w:rPr>
          <w:rFonts w:asciiTheme="minorHAnsi" w:hAnsiTheme="minorHAnsi"/>
          <w:bCs/>
        </w:rPr>
        <w:t>[* * * * * ]</w:t>
      </w:r>
    </w:p>
    <w:p w:rsidR="0057452E" w:rsidRPr="00313EDE" w:rsidRDefault="005D45F2" w:rsidP="00313EDE">
      <w:pPr>
        <w:spacing w:line="240" w:lineRule="auto"/>
        <w:rPr>
          <w:rFonts w:asciiTheme="minorHAnsi" w:hAnsiTheme="minorHAnsi"/>
          <w:b/>
          <w:bCs/>
        </w:rPr>
      </w:pPr>
      <w:r w:rsidRPr="00313EDE">
        <w:rPr>
          <w:rFonts w:asciiTheme="minorHAnsi" w:hAnsiTheme="minorHAnsi"/>
          <w:b/>
          <w:bCs/>
        </w:rPr>
        <w:t>§682.405   Loan rehabilitation agreement.</w:t>
      </w:r>
    </w:p>
    <w:p w:rsidR="0057452E" w:rsidRPr="00313EDE" w:rsidRDefault="005D45F2" w:rsidP="00313EDE">
      <w:pPr>
        <w:spacing w:line="240" w:lineRule="auto"/>
        <w:rPr>
          <w:rFonts w:asciiTheme="minorHAnsi" w:hAnsiTheme="minorHAnsi"/>
          <w:bCs/>
        </w:rPr>
      </w:pPr>
      <w:r w:rsidRPr="00313EDE">
        <w:rPr>
          <w:rFonts w:asciiTheme="minorHAnsi" w:hAnsiTheme="minorHAnsi"/>
          <w:bCs/>
        </w:rPr>
        <w:t>[ * * * ]</w:t>
      </w:r>
    </w:p>
    <w:p w:rsidR="00B96C42" w:rsidRPr="00313EDE" w:rsidRDefault="005D45F2" w:rsidP="00313EDE">
      <w:pPr>
        <w:spacing w:line="240" w:lineRule="auto"/>
        <w:rPr>
          <w:rFonts w:asciiTheme="minorHAnsi" w:hAnsiTheme="minorHAnsi"/>
          <w:bCs/>
        </w:rPr>
      </w:pPr>
      <w:r w:rsidRPr="00313EDE">
        <w:rPr>
          <w:rFonts w:asciiTheme="minorHAnsi" w:hAnsiTheme="minorHAnsi"/>
          <w:bCs/>
        </w:rPr>
        <w:t>(b) Terms of agreement. In the loan rehabilitation agreement, the guaranty agency agrees to ensure that its loan rehabilitation program meets the following requirements at all times:</w:t>
      </w:r>
    </w:p>
    <w:p w:rsidR="0057452E" w:rsidRPr="00313EDE" w:rsidRDefault="005D45F2" w:rsidP="00313EDE">
      <w:pPr>
        <w:spacing w:line="240" w:lineRule="auto"/>
        <w:rPr>
          <w:rFonts w:asciiTheme="minorHAnsi" w:hAnsiTheme="minorHAnsi"/>
          <w:bCs/>
        </w:rPr>
      </w:pPr>
      <w:r w:rsidRPr="00313EDE">
        <w:rPr>
          <w:rFonts w:asciiTheme="minorHAnsi" w:hAnsiTheme="minorHAnsi"/>
          <w:bCs/>
        </w:rPr>
        <w:t>[ * * *</w:t>
      </w:r>
      <w:r w:rsidRPr="00313EDE">
        <w:rPr>
          <w:rFonts w:asciiTheme="minorHAnsi" w:hAnsiTheme="minorHAnsi"/>
          <w:bCs/>
        </w:rPr>
        <w:t xml:space="preserve"> ]</w:t>
      </w:r>
    </w:p>
    <w:p w:rsidR="00B96C42" w:rsidRPr="00313EDE" w:rsidRDefault="005D45F2" w:rsidP="00313EDE">
      <w:pPr>
        <w:spacing w:line="240" w:lineRule="auto"/>
        <w:rPr>
          <w:rFonts w:asciiTheme="minorHAnsi" w:hAnsiTheme="minorHAnsi"/>
          <w:bCs/>
        </w:rPr>
      </w:pPr>
      <w:r w:rsidRPr="00313EDE">
        <w:rPr>
          <w:rFonts w:asciiTheme="minorHAnsi" w:hAnsiTheme="minorHAnsi"/>
          <w:bCs/>
        </w:rPr>
        <w:t>(4</w:t>
      </w:r>
      <w:r w:rsidRPr="00313EDE">
        <w:rPr>
          <w:rFonts w:asciiTheme="minorHAnsi" w:hAnsiTheme="minorHAnsi"/>
          <w:bCs/>
        </w:rPr>
        <w:t xml:space="preserve">)(i) </w:t>
      </w:r>
      <w:r w:rsidRPr="00313EDE">
        <w:rPr>
          <w:rFonts w:asciiTheme="minorHAnsi" w:hAnsiTheme="minorHAnsi"/>
          <w:bCs/>
        </w:rPr>
        <w:t>An eligible lender purchasing a rehabilitated loan must establish a repayment schedule that meets the same requirements that are applicable to other FFEL Program loans of the same loan type as the rehabilitated loan and must permit the borrower t</w:t>
      </w:r>
      <w:r w:rsidRPr="00313EDE">
        <w:rPr>
          <w:rFonts w:asciiTheme="minorHAnsi" w:hAnsiTheme="minorHAnsi"/>
          <w:bCs/>
        </w:rPr>
        <w:t>o choose any statutorily available repayment plan for that loan type. The lender must treat the first payment made under the nine payments as the first payment under the applicable maximum repayment term, as defined under §</w:t>
      </w:r>
      <w:r>
        <w:rPr>
          <w:rFonts w:asciiTheme="minorHAnsi" w:hAnsiTheme="minorHAnsi"/>
          <w:bCs/>
        </w:rPr>
        <w:t xml:space="preserve"> </w:t>
      </w:r>
      <w:r w:rsidRPr="00313EDE">
        <w:rPr>
          <w:rFonts w:asciiTheme="minorHAnsi" w:hAnsiTheme="minorHAnsi"/>
          <w:bCs/>
        </w:rPr>
        <w:t>682.209(a) or (e). For Consolida</w:t>
      </w:r>
      <w:r w:rsidRPr="00313EDE">
        <w:rPr>
          <w:rFonts w:asciiTheme="minorHAnsi" w:hAnsiTheme="minorHAnsi"/>
          <w:bCs/>
        </w:rPr>
        <w:t>tion loans, the maximum repayment term is based on the balance outstanding at the time of loan rehabilitation.</w:t>
      </w:r>
    </w:p>
    <w:p w:rsidR="00B96C42" w:rsidRPr="00313EDE" w:rsidRDefault="005D45F2" w:rsidP="00313EDE">
      <w:pPr>
        <w:spacing w:line="240" w:lineRule="auto"/>
        <w:rPr>
          <w:rFonts w:asciiTheme="minorHAnsi" w:hAnsiTheme="minorHAnsi"/>
          <w:bCs/>
        </w:rPr>
      </w:pPr>
      <w:r w:rsidRPr="00313EDE">
        <w:rPr>
          <w:rFonts w:asciiTheme="minorHAnsi" w:hAnsiTheme="minorHAnsi"/>
          <w:bCs/>
        </w:rPr>
        <w:t xml:space="preserve">(ii) </w:t>
      </w:r>
      <w:r w:rsidRPr="00313EDE">
        <w:rPr>
          <w:rFonts w:asciiTheme="minorHAnsi" w:hAnsiTheme="minorHAnsi"/>
          <w:bCs/>
        </w:rPr>
        <w:t>T</w:t>
      </w:r>
      <w:r w:rsidRPr="00313EDE">
        <w:rPr>
          <w:rFonts w:asciiTheme="minorHAnsi" w:hAnsiTheme="minorHAnsi"/>
          <w:bCs/>
        </w:rPr>
        <w:t xml:space="preserve">he purchase of a rehabilitated loan </w:t>
      </w:r>
      <w:r w:rsidRPr="00313EDE">
        <w:rPr>
          <w:rFonts w:asciiTheme="minorHAnsi" w:hAnsiTheme="minorHAnsi"/>
          <w:bCs/>
        </w:rPr>
        <w:t>is not considered a borrower’s</w:t>
      </w:r>
      <w:r w:rsidRPr="00313EDE">
        <w:rPr>
          <w:rFonts w:asciiTheme="minorHAnsi" w:hAnsiTheme="minorHAnsi"/>
          <w:bCs/>
        </w:rPr>
        <w:t xml:space="preserve"> entry into repayment or resumption of repayment for the purposes of interest capitalization under §</w:t>
      </w:r>
      <w:r>
        <w:rPr>
          <w:rFonts w:asciiTheme="minorHAnsi" w:hAnsiTheme="minorHAnsi"/>
          <w:bCs/>
        </w:rPr>
        <w:t xml:space="preserve"> </w:t>
      </w:r>
      <w:r w:rsidRPr="00313EDE">
        <w:rPr>
          <w:rFonts w:asciiTheme="minorHAnsi" w:hAnsiTheme="minorHAnsi"/>
          <w:bCs/>
        </w:rPr>
        <w:t>682.202(b).</w:t>
      </w:r>
    </w:p>
    <w:p w:rsidR="007158D8" w:rsidRPr="00313EDE" w:rsidRDefault="005D45F2" w:rsidP="00313EDE">
      <w:pPr>
        <w:spacing w:line="240" w:lineRule="auto"/>
        <w:rPr>
          <w:rFonts w:asciiTheme="minorHAnsi" w:hAnsiTheme="minorHAnsi"/>
          <w:bCs/>
        </w:rPr>
      </w:pPr>
      <w:r w:rsidRPr="00313EDE">
        <w:rPr>
          <w:rFonts w:asciiTheme="minorHAnsi" w:hAnsiTheme="minorHAnsi"/>
          <w:bCs/>
        </w:rPr>
        <w:t>[ * * * ]</w:t>
      </w:r>
    </w:p>
    <w:p w:rsidR="007158D8" w:rsidRPr="00313EDE" w:rsidRDefault="005D45F2" w:rsidP="00313EDE">
      <w:pPr>
        <w:spacing w:line="240" w:lineRule="auto"/>
        <w:rPr>
          <w:rFonts w:asciiTheme="minorHAnsi" w:hAnsiTheme="minorHAnsi"/>
          <w:bCs/>
        </w:rPr>
      </w:pPr>
      <w:r w:rsidRPr="00313EDE">
        <w:rPr>
          <w:rFonts w:asciiTheme="minorHAnsi" w:hAnsiTheme="minorHAnsi"/>
          <w:bCs/>
        </w:rPr>
        <w:t>(vi) Within 15 business days of its determination of the borrower's loan rehabilitation payment amount, the guaranty agency must prov</w:t>
      </w:r>
      <w:r w:rsidRPr="00313EDE">
        <w:rPr>
          <w:rFonts w:asciiTheme="minorHAnsi" w:hAnsiTheme="minorHAnsi"/>
          <w:bCs/>
        </w:rPr>
        <w:t xml:space="preserve">ide the borrower with a written rehabilitation agreement which includes </w:t>
      </w:r>
      <w:r w:rsidRPr="00313EDE">
        <w:rPr>
          <w:rFonts w:asciiTheme="minorHAnsi" w:hAnsiTheme="minorHAnsi"/>
          <w:bCs/>
        </w:rPr>
        <w:lastRenderedPageBreak/>
        <w:t>the borrower's payment amount calculated under paragraph (b)(1)(iii), a prominent statement that the borrower may object orally or in writing to the payment amount, with the method and</w:t>
      </w:r>
      <w:r w:rsidRPr="00313EDE">
        <w:rPr>
          <w:rFonts w:asciiTheme="minorHAnsi" w:hAnsiTheme="minorHAnsi"/>
          <w:bCs/>
        </w:rPr>
        <w:t xml:space="preserve"> timeframe for raising such an objection, and an explanation of any other terms and conditions applicable to the required series of payments that must be made before the borrower's account can be considered for repurchase by an eligible lender or assignmen</w:t>
      </w:r>
      <w:r w:rsidRPr="00313EDE">
        <w:rPr>
          <w:rFonts w:asciiTheme="minorHAnsi" w:hAnsiTheme="minorHAnsi"/>
          <w:bCs/>
        </w:rPr>
        <w:t>t to the Secretary (i.e., rehabilitated). To accept the agreement, the borrower must sign and return the agreement or accept the agreement electronically under a process provided by the agency. The agency may not impose any conditions unrelated to the amou</w:t>
      </w:r>
      <w:r w:rsidRPr="00313EDE">
        <w:rPr>
          <w:rFonts w:asciiTheme="minorHAnsi" w:hAnsiTheme="minorHAnsi"/>
          <w:bCs/>
        </w:rPr>
        <w:t>nt or timing of the rehabilitation payments in the rehabilitation agreement. The written rehabilitation agreement must inform the borrower—</w:t>
      </w:r>
    </w:p>
    <w:p w:rsidR="007158D8" w:rsidRPr="00313EDE" w:rsidRDefault="005D45F2" w:rsidP="00313EDE">
      <w:pPr>
        <w:spacing w:line="240" w:lineRule="auto"/>
        <w:rPr>
          <w:rFonts w:asciiTheme="minorHAnsi" w:hAnsiTheme="minorHAnsi"/>
          <w:bCs/>
        </w:rPr>
      </w:pPr>
      <w:r w:rsidRPr="00313EDE">
        <w:rPr>
          <w:rFonts w:asciiTheme="minorHAnsi" w:hAnsiTheme="minorHAnsi"/>
          <w:bCs/>
        </w:rPr>
        <w:t>(A) Of the effects of having the loans rehabilitated (e.g., removal of the record of default from the borrower's cre</w:t>
      </w:r>
      <w:r w:rsidRPr="00313EDE">
        <w:rPr>
          <w:rFonts w:asciiTheme="minorHAnsi" w:hAnsiTheme="minorHAnsi"/>
          <w:bCs/>
        </w:rPr>
        <w:t>dit history and return to normal repayment);</w:t>
      </w:r>
      <w:r w:rsidRPr="00313EDE">
        <w:rPr>
          <w:rFonts w:asciiTheme="minorHAnsi" w:hAnsiTheme="minorHAnsi"/>
          <w:bCs/>
        </w:rPr>
        <w:t xml:space="preserve"> </w:t>
      </w:r>
      <w:r w:rsidRPr="00313EDE">
        <w:rPr>
          <w:rFonts w:asciiTheme="minorHAnsi" w:hAnsiTheme="minorHAnsi"/>
          <w:bCs/>
        </w:rPr>
        <w:t>and</w:t>
      </w:r>
    </w:p>
    <w:p w:rsidR="007158D8" w:rsidRDefault="005D45F2" w:rsidP="00313EDE">
      <w:pPr>
        <w:spacing w:line="240" w:lineRule="auto"/>
        <w:rPr>
          <w:rFonts w:asciiTheme="minorHAnsi" w:hAnsiTheme="minorHAnsi"/>
          <w:bCs/>
        </w:rPr>
      </w:pPr>
      <w:r w:rsidRPr="00313EDE">
        <w:rPr>
          <w:rFonts w:asciiTheme="minorHAnsi" w:hAnsiTheme="minorHAnsi"/>
          <w:bCs/>
        </w:rPr>
        <w:t>(B) That the rehabilitation agreement is null and void if the borrower fails to provide the documentation required to confirm the monthly payment calculated under paragraph (b)(1)(iii) of this section.</w:t>
      </w:r>
    </w:p>
    <w:p w:rsidR="004C2045" w:rsidRPr="00313EDE" w:rsidRDefault="005D45F2" w:rsidP="00313EDE">
      <w:pPr>
        <w:spacing w:line="240" w:lineRule="auto"/>
        <w:rPr>
          <w:rFonts w:asciiTheme="minorHAnsi" w:hAnsiTheme="minorHAnsi"/>
          <w:bCs/>
        </w:rPr>
      </w:pPr>
      <w:r>
        <w:rPr>
          <w:rFonts w:asciiTheme="minorHAnsi" w:hAnsiTheme="minorHAnsi"/>
          <w:bCs/>
        </w:rPr>
        <w:t xml:space="preserve">[* * </w:t>
      </w:r>
      <w:r>
        <w:rPr>
          <w:rFonts w:asciiTheme="minorHAnsi" w:hAnsiTheme="minorHAnsi"/>
          <w:bCs/>
        </w:rPr>
        <w:t>* * *]</w:t>
      </w:r>
    </w:p>
    <w:p w:rsidR="0057452E" w:rsidRPr="00313EDE" w:rsidRDefault="005D45F2" w:rsidP="00313EDE">
      <w:pPr>
        <w:spacing w:line="240" w:lineRule="auto"/>
        <w:rPr>
          <w:rFonts w:asciiTheme="minorHAnsi" w:hAnsiTheme="minorHAnsi"/>
        </w:rPr>
      </w:pPr>
      <w:r w:rsidRPr="00313EDE">
        <w:rPr>
          <w:rFonts w:asciiTheme="minorHAnsi" w:hAnsiTheme="minorHAnsi"/>
          <w:b/>
          <w:bCs/>
        </w:rPr>
        <w:t xml:space="preserve">§682.410 Fiscal, administrative, and enforcement requirements. </w:t>
      </w:r>
    </w:p>
    <w:p w:rsidR="00073F7E" w:rsidRDefault="005D45F2" w:rsidP="00073F7E">
      <w:pPr>
        <w:rPr>
          <w:rFonts w:asciiTheme="minorHAnsi" w:eastAsiaTheme="minorEastAsia" w:hAnsiTheme="minorHAnsi" w:cstheme="minorBidi"/>
        </w:rPr>
      </w:pPr>
      <w:r>
        <w:rPr>
          <w:rFonts w:asciiTheme="minorHAnsi" w:eastAsiaTheme="minorEastAsia" w:hAnsiTheme="minorHAnsi" w:cstheme="minorBidi"/>
        </w:rPr>
        <w:t xml:space="preserve"> </w:t>
      </w:r>
      <w:r w:rsidRPr="00073F7E">
        <w:rPr>
          <w:rFonts w:asciiTheme="minorHAnsi" w:eastAsiaTheme="minorEastAsia" w:hAnsiTheme="minorHAnsi" w:cstheme="minorBidi"/>
        </w:rPr>
        <w:t>[ * * * ]</w:t>
      </w:r>
    </w:p>
    <w:p w:rsidR="00073F7E" w:rsidRPr="00073F7E" w:rsidRDefault="005D45F2" w:rsidP="00073F7E">
      <w:pPr>
        <w:rPr>
          <w:rFonts w:asciiTheme="minorHAnsi" w:eastAsiaTheme="minorEastAsia" w:hAnsiTheme="minorHAnsi" w:cstheme="minorBidi"/>
        </w:rPr>
      </w:pPr>
      <w:r w:rsidRPr="007825B8">
        <w:rPr>
          <w:rFonts w:asciiTheme="minorHAnsi" w:eastAsiaTheme="minorEastAsia" w:hAnsiTheme="minorHAnsi" w:cstheme="minorBidi"/>
          <w:i/>
        </w:rPr>
        <w:t xml:space="preserve"> </w:t>
      </w:r>
      <w:r w:rsidRPr="00073F7E">
        <w:rPr>
          <w:rFonts w:asciiTheme="minorHAnsi" w:eastAsiaTheme="minorEastAsia" w:hAnsiTheme="minorHAnsi" w:cstheme="minorBidi"/>
        </w:rPr>
        <w:t>(2) Collection charges. (i) Whether or not provided for in the borrower's promissory note and subject to any limitation on the amount of those costs in that note, the guaran</w:t>
      </w:r>
      <w:r w:rsidRPr="00073F7E">
        <w:rPr>
          <w:rFonts w:asciiTheme="minorHAnsi" w:eastAsiaTheme="minorEastAsia" w:hAnsiTheme="minorHAnsi" w:cstheme="minorBidi"/>
        </w:rPr>
        <w:t>ty agency shall charge a borrower an amount equal to reasonable costs incurred by the agency in collecting a loan on which the agency has paid a default or bankruptcy claim unless, within the 60-day period following the initial notice described in paragrap</w:t>
      </w:r>
      <w:r w:rsidRPr="00073F7E">
        <w:rPr>
          <w:rFonts w:asciiTheme="minorHAnsi" w:eastAsiaTheme="minorEastAsia" w:hAnsiTheme="minorHAnsi" w:cstheme="minorBidi"/>
        </w:rPr>
        <w:t xml:space="preserve">h (b)(6)(ii) of this section, the borrower enters into an acceptable repayment agreement, including a rehabilitation agreement, and honors that agreement, in which case the guaranty agency shall not charge a borrower any collection costs. </w:t>
      </w:r>
    </w:p>
    <w:p w:rsidR="00073F7E" w:rsidRPr="00073F7E" w:rsidRDefault="005D45F2" w:rsidP="00073F7E">
      <w:pPr>
        <w:rPr>
          <w:rFonts w:asciiTheme="minorHAnsi" w:eastAsiaTheme="minorEastAsia" w:hAnsiTheme="minorHAnsi" w:cstheme="minorBidi"/>
        </w:rPr>
      </w:pPr>
      <w:r w:rsidRPr="00073F7E">
        <w:rPr>
          <w:rFonts w:asciiTheme="minorHAnsi" w:eastAsiaTheme="minorEastAsia" w:hAnsiTheme="minorHAnsi" w:cstheme="minorBidi"/>
        </w:rPr>
        <w:t>(ii) An acceptab</w:t>
      </w:r>
      <w:r w:rsidRPr="00073F7E">
        <w:rPr>
          <w:rFonts w:asciiTheme="minorHAnsi" w:eastAsiaTheme="minorEastAsia" w:hAnsiTheme="minorHAnsi" w:cstheme="minorBidi"/>
        </w:rPr>
        <w:t>le repayment agreement may includes an agreement described in §682.200(b) (Satisfactory repayment arrangement), §682.405, or paragraphs (b)(5)(ii) of this section.  An acceptable repayment agreement constitutes a repayment arrangement or agreement on repay</w:t>
      </w:r>
      <w:r w:rsidRPr="00073F7E">
        <w:rPr>
          <w:rFonts w:asciiTheme="minorHAnsi" w:eastAsiaTheme="minorEastAsia" w:hAnsiTheme="minorHAnsi" w:cstheme="minorBidi"/>
        </w:rPr>
        <w:t xml:space="preserve">ment terms satisfactory to the guaranty agency, under this section.    </w:t>
      </w:r>
    </w:p>
    <w:p w:rsidR="00073F7E" w:rsidRPr="00073F7E" w:rsidRDefault="005D45F2" w:rsidP="00073F7E">
      <w:pPr>
        <w:rPr>
          <w:rFonts w:asciiTheme="minorHAnsi" w:eastAsiaTheme="minorEastAsia" w:hAnsiTheme="minorHAnsi" w:cstheme="minorBidi"/>
        </w:rPr>
      </w:pPr>
      <w:r>
        <w:rPr>
          <w:rFonts w:asciiTheme="minorHAnsi" w:eastAsiaTheme="minorEastAsia" w:hAnsiTheme="minorHAnsi" w:cstheme="minorBidi"/>
        </w:rPr>
        <w:t>(iii)</w:t>
      </w:r>
      <w:r w:rsidRPr="00073F7E">
        <w:rPr>
          <w:rFonts w:asciiTheme="minorHAnsi" w:eastAsiaTheme="minorEastAsia" w:hAnsiTheme="minorHAnsi" w:cstheme="minorBidi"/>
        </w:rPr>
        <w:t xml:space="preserve"> The costs under this paragraph (b)(2)include, but are not limited to, all attorney's fees, collection agency charges, and court costs. Except as provided in §§682.401(b)(18)(i) a</w:t>
      </w:r>
      <w:r w:rsidRPr="00073F7E">
        <w:rPr>
          <w:rFonts w:asciiTheme="minorHAnsi" w:eastAsiaTheme="minorEastAsia" w:hAnsiTheme="minorHAnsi" w:cstheme="minorBidi"/>
        </w:rPr>
        <w:t>nd 682.405(b)(1)(iv)(B), the amount charged a borrower must equal the lesser of—</w:t>
      </w:r>
    </w:p>
    <w:p w:rsidR="00073F7E" w:rsidRPr="00073F7E" w:rsidRDefault="005D45F2" w:rsidP="00073F7E">
      <w:pPr>
        <w:rPr>
          <w:rFonts w:asciiTheme="minorHAnsi" w:eastAsiaTheme="minorEastAsia" w:hAnsiTheme="minorHAnsi" w:cstheme="minorBidi"/>
        </w:rPr>
      </w:pPr>
      <w:r w:rsidRPr="00073F7E">
        <w:rPr>
          <w:rFonts w:asciiTheme="minorHAnsi" w:eastAsiaTheme="minorEastAsia" w:hAnsiTheme="minorHAnsi" w:cstheme="minorBidi"/>
        </w:rPr>
        <w:t>(A) The amount the same borrower would be charged for the cost of collection under the formula in 34 CFR 30.60; or</w:t>
      </w:r>
    </w:p>
    <w:p w:rsidR="00073F7E" w:rsidRPr="00073F7E" w:rsidRDefault="005D45F2" w:rsidP="00073F7E">
      <w:pPr>
        <w:rPr>
          <w:rFonts w:asciiTheme="minorHAnsi" w:eastAsiaTheme="minorEastAsia" w:hAnsiTheme="minorHAnsi" w:cstheme="minorBidi"/>
        </w:rPr>
      </w:pPr>
      <w:r w:rsidRPr="00073F7E">
        <w:rPr>
          <w:rFonts w:asciiTheme="minorHAnsi" w:eastAsiaTheme="minorEastAsia" w:hAnsiTheme="minorHAnsi" w:cstheme="minorBidi"/>
        </w:rPr>
        <w:t>(B) The amount the same borrower would be charged for the co</w:t>
      </w:r>
      <w:r w:rsidRPr="00073F7E">
        <w:rPr>
          <w:rFonts w:asciiTheme="minorHAnsi" w:eastAsiaTheme="minorEastAsia" w:hAnsiTheme="minorHAnsi" w:cstheme="minorBidi"/>
        </w:rPr>
        <w:t>st of collection if the loan was held by the U.S. Department of Education.</w:t>
      </w:r>
    </w:p>
    <w:p w:rsidR="0057452E" w:rsidRPr="00313EDE" w:rsidRDefault="005D45F2" w:rsidP="00313EDE">
      <w:pPr>
        <w:spacing w:line="240" w:lineRule="auto"/>
        <w:rPr>
          <w:rFonts w:asciiTheme="minorHAnsi" w:hAnsiTheme="minorHAnsi"/>
        </w:rPr>
      </w:pPr>
      <w:r w:rsidRPr="00313EDE">
        <w:rPr>
          <w:rFonts w:asciiTheme="minorHAnsi" w:hAnsiTheme="minorHAnsi"/>
        </w:rPr>
        <w:t xml:space="preserve"> [ * * * ] </w:t>
      </w:r>
    </w:p>
    <w:p w:rsidR="0057452E" w:rsidRPr="00313EDE" w:rsidRDefault="005D45F2" w:rsidP="00313EDE">
      <w:pPr>
        <w:spacing w:line="240" w:lineRule="auto"/>
        <w:rPr>
          <w:rFonts w:asciiTheme="minorHAnsi" w:hAnsiTheme="minorHAnsi"/>
        </w:rPr>
      </w:pPr>
      <w:r w:rsidRPr="00313EDE">
        <w:rPr>
          <w:rFonts w:asciiTheme="minorHAnsi" w:hAnsiTheme="minorHAnsi"/>
        </w:rPr>
        <w:lastRenderedPageBreak/>
        <w:t xml:space="preserve">(4) </w:t>
      </w:r>
      <w:r w:rsidRPr="00313EDE">
        <w:rPr>
          <w:rFonts w:asciiTheme="minorHAnsi" w:hAnsiTheme="minorHAnsi"/>
          <w:i/>
        </w:rPr>
        <w:t>Capitalization of unpaid interest.</w:t>
      </w:r>
      <w:r w:rsidRPr="00313EDE">
        <w:rPr>
          <w:rFonts w:asciiTheme="minorHAnsi" w:hAnsiTheme="minorHAnsi"/>
        </w:rPr>
        <w:t xml:space="preserve"> </w:t>
      </w:r>
      <w:r w:rsidRPr="00313EDE">
        <w:rPr>
          <w:rFonts w:asciiTheme="minorHAnsi" w:hAnsiTheme="minorHAnsi" w:cs="Arial"/>
        </w:rPr>
        <w:t>The guaranty agency shall capitalize any unpaid interest due on the loan at the time the agency pays a default claim to the lender</w:t>
      </w:r>
      <w:r w:rsidRPr="00313EDE">
        <w:rPr>
          <w:rFonts w:asciiTheme="minorHAnsi" w:hAnsiTheme="minorHAnsi" w:cs="Arial"/>
        </w:rPr>
        <w:t>, but shall not capitalize any unpaid interest thereafter.</w:t>
      </w:r>
      <w:r w:rsidRPr="00313EDE">
        <w:rPr>
          <w:rFonts w:asciiTheme="minorHAnsi" w:hAnsiTheme="minorHAnsi"/>
        </w:rPr>
        <w:t xml:space="preserve"> </w:t>
      </w:r>
    </w:p>
    <w:p w:rsidR="00313EDE" w:rsidRPr="00313EDE" w:rsidRDefault="005D45F2" w:rsidP="00313EDE">
      <w:pPr>
        <w:spacing w:line="240" w:lineRule="auto"/>
        <w:rPr>
          <w:rFonts w:asciiTheme="minorHAnsi" w:hAnsiTheme="minorHAnsi"/>
        </w:rPr>
      </w:pPr>
      <w:r w:rsidRPr="00313EDE">
        <w:rPr>
          <w:rFonts w:asciiTheme="minorHAnsi" w:hAnsiTheme="minorHAnsi"/>
        </w:rPr>
        <w:t xml:space="preserve">[ * * * ] </w:t>
      </w:r>
    </w:p>
    <w:p w:rsidR="003B40CD" w:rsidRPr="00313EDE" w:rsidRDefault="005D45F2" w:rsidP="00313EDE">
      <w:pPr>
        <w:spacing w:line="240" w:lineRule="auto"/>
        <w:rPr>
          <w:rFonts w:asciiTheme="minorHAnsi" w:hAnsiTheme="minorHAnsi"/>
        </w:rPr>
      </w:pPr>
    </w:p>
    <w:sectPr w:rsidR="003B40CD" w:rsidRPr="00313EDE" w:rsidSect="00A65FD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5F2" w:rsidRDefault="005D45F2">
      <w:pPr>
        <w:spacing w:after="0" w:line="240" w:lineRule="auto"/>
      </w:pPr>
      <w:r>
        <w:separator/>
      </w:r>
    </w:p>
  </w:endnote>
  <w:endnote w:type="continuationSeparator" w:id="0">
    <w:p w:rsidR="005D45F2" w:rsidRDefault="005D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2DD" w:rsidRDefault="005D4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052463"/>
      <w:docPartObj>
        <w:docPartGallery w:val="Page Numbers (Bottom of Page)"/>
        <w:docPartUnique/>
      </w:docPartObj>
    </w:sdtPr>
    <w:sdtEndPr>
      <w:rPr>
        <w:noProof/>
      </w:rPr>
    </w:sdtEndPr>
    <w:sdtContent>
      <w:p w:rsidR="00457BA5" w:rsidRDefault="005D45F2">
        <w:pPr>
          <w:pStyle w:val="Footer"/>
          <w:jc w:val="center"/>
        </w:pPr>
        <w:r>
          <w:fldChar w:fldCharType="begin"/>
        </w:r>
        <w:r>
          <w:instrText xml:space="preserve"> PAGE   \* MERGEFORMAT </w:instrText>
        </w:r>
        <w:r>
          <w:fldChar w:fldCharType="separate"/>
        </w:r>
        <w:r w:rsidR="009C50CC">
          <w:rPr>
            <w:noProof/>
          </w:rPr>
          <w:t>2</w:t>
        </w:r>
        <w:r>
          <w:rPr>
            <w:noProof/>
          </w:rPr>
          <w:fldChar w:fldCharType="end"/>
        </w:r>
      </w:p>
    </w:sdtContent>
  </w:sdt>
  <w:p w:rsidR="00457BA5" w:rsidRDefault="005D4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2DD" w:rsidRDefault="005D4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5F2" w:rsidRDefault="005D45F2">
      <w:pPr>
        <w:spacing w:after="0" w:line="240" w:lineRule="auto"/>
      </w:pPr>
      <w:r>
        <w:separator/>
      </w:r>
    </w:p>
  </w:footnote>
  <w:footnote w:type="continuationSeparator" w:id="0">
    <w:p w:rsidR="005D45F2" w:rsidRDefault="005D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2DD" w:rsidRDefault="005D4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A5" w:rsidRPr="002B2ED0" w:rsidRDefault="005D45F2" w:rsidP="002B2ED0">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2DD" w:rsidRDefault="005D4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F5C"/>
    <w:multiLevelType w:val="hybridMultilevel"/>
    <w:tmpl w:val="DA4AC60C"/>
    <w:lvl w:ilvl="0" w:tplc="410AABF8">
      <w:start w:val="1"/>
      <w:numFmt w:val="upperLetter"/>
      <w:lvlText w:val="(%1)"/>
      <w:lvlJc w:val="left"/>
      <w:pPr>
        <w:ind w:left="720" w:hanging="360"/>
      </w:pPr>
      <w:rPr>
        <w:rFonts w:hint="default"/>
      </w:rPr>
    </w:lvl>
    <w:lvl w:ilvl="1" w:tplc="D5A8220E" w:tentative="1">
      <w:start w:val="1"/>
      <w:numFmt w:val="lowerLetter"/>
      <w:lvlText w:val="%2."/>
      <w:lvlJc w:val="left"/>
      <w:pPr>
        <w:ind w:left="1440" w:hanging="360"/>
      </w:pPr>
    </w:lvl>
    <w:lvl w:ilvl="2" w:tplc="EEFAA962" w:tentative="1">
      <w:start w:val="1"/>
      <w:numFmt w:val="lowerRoman"/>
      <w:lvlText w:val="%3."/>
      <w:lvlJc w:val="right"/>
      <w:pPr>
        <w:ind w:left="2160" w:hanging="180"/>
      </w:pPr>
    </w:lvl>
    <w:lvl w:ilvl="3" w:tplc="85EAFBEA" w:tentative="1">
      <w:start w:val="1"/>
      <w:numFmt w:val="decimal"/>
      <w:lvlText w:val="%4."/>
      <w:lvlJc w:val="left"/>
      <w:pPr>
        <w:ind w:left="2880" w:hanging="360"/>
      </w:pPr>
    </w:lvl>
    <w:lvl w:ilvl="4" w:tplc="C6982B8A" w:tentative="1">
      <w:start w:val="1"/>
      <w:numFmt w:val="lowerLetter"/>
      <w:lvlText w:val="%5."/>
      <w:lvlJc w:val="left"/>
      <w:pPr>
        <w:ind w:left="3600" w:hanging="360"/>
      </w:pPr>
    </w:lvl>
    <w:lvl w:ilvl="5" w:tplc="BA1076A2" w:tentative="1">
      <w:start w:val="1"/>
      <w:numFmt w:val="lowerRoman"/>
      <w:lvlText w:val="%6."/>
      <w:lvlJc w:val="right"/>
      <w:pPr>
        <w:ind w:left="4320" w:hanging="180"/>
      </w:pPr>
    </w:lvl>
    <w:lvl w:ilvl="6" w:tplc="999EA980" w:tentative="1">
      <w:start w:val="1"/>
      <w:numFmt w:val="decimal"/>
      <w:lvlText w:val="%7."/>
      <w:lvlJc w:val="left"/>
      <w:pPr>
        <w:ind w:left="5040" w:hanging="360"/>
      </w:pPr>
    </w:lvl>
    <w:lvl w:ilvl="7" w:tplc="10BAFE3A" w:tentative="1">
      <w:start w:val="1"/>
      <w:numFmt w:val="lowerLetter"/>
      <w:lvlText w:val="%8."/>
      <w:lvlJc w:val="left"/>
      <w:pPr>
        <w:ind w:left="5760" w:hanging="360"/>
      </w:pPr>
    </w:lvl>
    <w:lvl w:ilvl="8" w:tplc="C49C100A" w:tentative="1">
      <w:start w:val="1"/>
      <w:numFmt w:val="lowerRoman"/>
      <w:lvlText w:val="%9."/>
      <w:lvlJc w:val="right"/>
      <w:pPr>
        <w:ind w:left="6480" w:hanging="180"/>
      </w:pPr>
    </w:lvl>
  </w:abstractNum>
  <w:abstractNum w:abstractNumId="1" w15:restartNumberingAfterBreak="0">
    <w:nsid w:val="05CB755C"/>
    <w:multiLevelType w:val="hybridMultilevel"/>
    <w:tmpl w:val="AACE304E"/>
    <w:lvl w:ilvl="0" w:tplc="2D100D00">
      <w:start w:val="1"/>
      <w:numFmt w:val="bullet"/>
      <w:lvlText w:val=""/>
      <w:lvlJc w:val="left"/>
      <w:pPr>
        <w:ind w:left="720" w:hanging="360"/>
      </w:pPr>
      <w:rPr>
        <w:rFonts w:ascii="Symbol" w:hAnsi="Symbol" w:hint="default"/>
      </w:rPr>
    </w:lvl>
    <w:lvl w:ilvl="1" w:tplc="3E0CDC54" w:tentative="1">
      <w:start w:val="1"/>
      <w:numFmt w:val="bullet"/>
      <w:lvlText w:val="o"/>
      <w:lvlJc w:val="left"/>
      <w:pPr>
        <w:ind w:left="1440" w:hanging="360"/>
      </w:pPr>
      <w:rPr>
        <w:rFonts w:ascii="Courier New" w:hAnsi="Courier New" w:cs="Courier New" w:hint="default"/>
      </w:rPr>
    </w:lvl>
    <w:lvl w:ilvl="2" w:tplc="389E5C00" w:tentative="1">
      <w:start w:val="1"/>
      <w:numFmt w:val="bullet"/>
      <w:lvlText w:val=""/>
      <w:lvlJc w:val="left"/>
      <w:pPr>
        <w:ind w:left="2160" w:hanging="360"/>
      </w:pPr>
      <w:rPr>
        <w:rFonts w:ascii="Wingdings" w:hAnsi="Wingdings" w:hint="default"/>
      </w:rPr>
    </w:lvl>
    <w:lvl w:ilvl="3" w:tplc="F29AB380" w:tentative="1">
      <w:start w:val="1"/>
      <w:numFmt w:val="bullet"/>
      <w:lvlText w:val=""/>
      <w:lvlJc w:val="left"/>
      <w:pPr>
        <w:ind w:left="2880" w:hanging="360"/>
      </w:pPr>
      <w:rPr>
        <w:rFonts w:ascii="Symbol" w:hAnsi="Symbol" w:hint="default"/>
      </w:rPr>
    </w:lvl>
    <w:lvl w:ilvl="4" w:tplc="A27284C6" w:tentative="1">
      <w:start w:val="1"/>
      <w:numFmt w:val="bullet"/>
      <w:lvlText w:val="o"/>
      <w:lvlJc w:val="left"/>
      <w:pPr>
        <w:ind w:left="3600" w:hanging="360"/>
      </w:pPr>
      <w:rPr>
        <w:rFonts w:ascii="Courier New" w:hAnsi="Courier New" w:cs="Courier New" w:hint="default"/>
      </w:rPr>
    </w:lvl>
    <w:lvl w:ilvl="5" w:tplc="349C91BC" w:tentative="1">
      <w:start w:val="1"/>
      <w:numFmt w:val="bullet"/>
      <w:lvlText w:val=""/>
      <w:lvlJc w:val="left"/>
      <w:pPr>
        <w:ind w:left="4320" w:hanging="360"/>
      </w:pPr>
      <w:rPr>
        <w:rFonts w:ascii="Wingdings" w:hAnsi="Wingdings" w:hint="default"/>
      </w:rPr>
    </w:lvl>
    <w:lvl w:ilvl="6" w:tplc="6B3AEA5E" w:tentative="1">
      <w:start w:val="1"/>
      <w:numFmt w:val="bullet"/>
      <w:lvlText w:val=""/>
      <w:lvlJc w:val="left"/>
      <w:pPr>
        <w:ind w:left="5040" w:hanging="360"/>
      </w:pPr>
      <w:rPr>
        <w:rFonts w:ascii="Symbol" w:hAnsi="Symbol" w:hint="default"/>
      </w:rPr>
    </w:lvl>
    <w:lvl w:ilvl="7" w:tplc="AA46DF80" w:tentative="1">
      <w:start w:val="1"/>
      <w:numFmt w:val="bullet"/>
      <w:lvlText w:val="o"/>
      <w:lvlJc w:val="left"/>
      <w:pPr>
        <w:ind w:left="5760" w:hanging="360"/>
      </w:pPr>
      <w:rPr>
        <w:rFonts w:ascii="Courier New" w:hAnsi="Courier New" w:cs="Courier New" w:hint="default"/>
      </w:rPr>
    </w:lvl>
    <w:lvl w:ilvl="8" w:tplc="C5FE2AEA" w:tentative="1">
      <w:start w:val="1"/>
      <w:numFmt w:val="bullet"/>
      <w:lvlText w:val=""/>
      <w:lvlJc w:val="left"/>
      <w:pPr>
        <w:ind w:left="6480" w:hanging="360"/>
      </w:pPr>
      <w:rPr>
        <w:rFonts w:ascii="Wingdings" w:hAnsi="Wingdings" w:hint="default"/>
      </w:rPr>
    </w:lvl>
  </w:abstractNum>
  <w:abstractNum w:abstractNumId="2" w15:restartNumberingAfterBreak="0">
    <w:nsid w:val="1E82230F"/>
    <w:multiLevelType w:val="hybridMultilevel"/>
    <w:tmpl w:val="569056C4"/>
    <w:lvl w:ilvl="0" w:tplc="D234AB46">
      <w:start w:val="1"/>
      <w:numFmt w:val="bullet"/>
      <w:lvlText w:val=""/>
      <w:lvlJc w:val="left"/>
      <w:pPr>
        <w:ind w:left="720" w:hanging="360"/>
      </w:pPr>
      <w:rPr>
        <w:rFonts w:ascii="Symbol" w:hAnsi="Symbol" w:hint="default"/>
      </w:rPr>
    </w:lvl>
    <w:lvl w:ilvl="1" w:tplc="3904DC16" w:tentative="1">
      <w:start w:val="1"/>
      <w:numFmt w:val="bullet"/>
      <w:lvlText w:val="o"/>
      <w:lvlJc w:val="left"/>
      <w:pPr>
        <w:ind w:left="1440" w:hanging="360"/>
      </w:pPr>
      <w:rPr>
        <w:rFonts w:ascii="Courier New" w:hAnsi="Courier New" w:cs="Courier New" w:hint="default"/>
      </w:rPr>
    </w:lvl>
    <w:lvl w:ilvl="2" w:tplc="ED9AD1BC" w:tentative="1">
      <w:start w:val="1"/>
      <w:numFmt w:val="bullet"/>
      <w:lvlText w:val=""/>
      <w:lvlJc w:val="left"/>
      <w:pPr>
        <w:ind w:left="2160" w:hanging="360"/>
      </w:pPr>
      <w:rPr>
        <w:rFonts w:ascii="Wingdings" w:hAnsi="Wingdings" w:hint="default"/>
      </w:rPr>
    </w:lvl>
    <w:lvl w:ilvl="3" w:tplc="C4A229B8" w:tentative="1">
      <w:start w:val="1"/>
      <w:numFmt w:val="bullet"/>
      <w:lvlText w:val=""/>
      <w:lvlJc w:val="left"/>
      <w:pPr>
        <w:ind w:left="2880" w:hanging="360"/>
      </w:pPr>
      <w:rPr>
        <w:rFonts w:ascii="Symbol" w:hAnsi="Symbol" w:hint="default"/>
      </w:rPr>
    </w:lvl>
    <w:lvl w:ilvl="4" w:tplc="DCC4077A" w:tentative="1">
      <w:start w:val="1"/>
      <w:numFmt w:val="bullet"/>
      <w:lvlText w:val="o"/>
      <w:lvlJc w:val="left"/>
      <w:pPr>
        <w:ind w:left="3600" w:hanging="360"/>
      </w:pPr>
      <w:rPr>
        <w:rFonts w:ascii="Courier New" w:hAnsi="Courier New" w:cs="Courier New" w:hint="default"/>
      </w:rPr>
    </w:lvl>
    <w:lvl w:ilvl="5" w:tplc="2C4CDF54" w:tentative="1">
      <w:start w:val="1"/>
      <w:numFmt w:val="bullet"/>
      <w:lvlText w:val=""/>
      <w:lvlJc w:val="left"/>
      <w:pPr>
        <w:ind w:left="4320" w:hanging="360"/>
      </w:pPr>
      <w:rPr>
        <w:rFonts w:ascii="Wingdings" w:hAnsi="Wingdings" w:hint="default"/>
      </w:rPr>
    </w:lvl>
    <w:lvl w:ilvl="6" w:tplc="4B684FDE" w:tentative="1">
      <w:start w:val="1"/>
      <w:numFmt w:val="bullet"/>
      <w:lvlText w:val=""/>
      <w:lvlJc w:val="left"/>
      <w:pPr>
        <w:ind w:left="5040" w:hanging="360"/>
      </w:pPr>
      <w:rPr>
        <w:rFonts w:ascii="Symbol" w:hAnsi="Symbol" w:hint="default"/>
      </w:rPr>
    </w:lvl>
    <w:lvl w:ilvl="7" w:tplc="73FAD362" w:tentative="1">
      <w:start w:val="1"/>
      <w:numFmt w:val="bullet"/>
      <w:lvlText w:val="o"/>
      <w:lvlJc w:val="left"/>
      <w:pPr>
        <w:ind w:left="5760" w:hanging="360"/>
      </w:pPr>
      <w:rPr>
        <w:rFonts w:ascii="Courier New" w:hAnsi="Courier New" w:cs="Courier New" w:hint="default"/>
      </w:rPr>
    </w:lvl>
    <w:lvl w:ilvl="8" w:tplc="CF523394" w:tentative="1">
      <w:start w:val="1"/>
      <w:numFmt w:val="bullet"/>
      <w:lvlText w:val=""/>
      <w:lvlJc w:val="left"/>
      <w:pPr>
        <w:ind w:left="6480" w:hanging="360"/>
      </w:pPr>
      <w:rPr>
        <w:rFonts w:ascii="Wingdings" w:hAnsi="Wingdings" w:hint="default"/>
      </w:rPr>
    </w:lvl>
  </w:abstractNum>
  <w:abstractNum w:abstractNumId="3" w15:restartNumberingAfterBreak="0">
    <w:nsid w:val="1F194505"/>
    <w:multiLevelType w:val="hybridMultilevel"/>
    <w:tmpl w:val="23C0DBA6"/>
    <w:lvl w:ilvl="0" w:tplc="A74820C0">
      <w:start w:val="1"/>
      <w:numFmt w:val="upperLetter"/>
      <w:lvlText w:val="(%1)"/>
      <w:lvlJc w:val="left"/>
      <w:pPr>
        <w:ind w:left="720" w:hanging="360"/>
      </w:pPr>
      <w:rPr>
        <w:rFonts w:hint="default"/>
      </w:rPr>
    </w:lvl>
    <w:lvl w:ilvl="1" w:tplc="B920A6C8" w:tentative="1">
      <w:start w:val="1"/>
      <w:numFmt w:val="lowerLetter"/>
      <w:lvlText w:val="%2."/>
      <w:lvlJc w:val="left"/>
      <w:pPr>
        <w:ind w:left="1440" w:hanging="360"/>
      </w:pPr>
    </w:lvl>
    <w:lvl w:ilvl="2" w:tplc="D5F233AC" w:tentative="1">
      <w:start w:val="1"/>
      <w:numFmt w:val="lowerRoman"/>
      <w:lvlText w:val="%3."/>
      <w:lvlJc w:val="right"/>
      <w:pPr>
        <w:ind w:left="2160" w:hanging="180"/>
      </w:pPr>
    </w:lvl>
    <w:lvl w:ilvl="3" w:tplc="BF7EC180" w:tentative="1">
      <w:start w:val="1"/>
      <w:numFmt w:val="decimal"/>
      <w:lvlText w:val="%4."/>
      <w:lvlJc w:val="left"/>
      <w:pPr>
        <w:ind w:left="2880" w:hanging="360"/>
      </w:pPr>
    </w:lvl>
    <w:lvl w:ilvl="4" w:tplc="C2305778" w:tentative="1">
      <w:start w:val="1"/>
      <w:numFmt w:val="lowerLetter"/>
      <w:lvlText w:val="%5."/>
      <w:lvlJc w:val="left"/>
      <w:pPr>
        <w:ind w:left="3600" w:hanging="360"/>
      </w:pPr>
    </w:lvl>
    <w:lvl w:ilvl="5" w:tplc="FF10C1BE" w:tentative="1">
      <w:start w:val="1"/>
      <w:numFmt w:val="lowerRoman"/>
      <w:lvlText w:val="%6."/>
      <w:lvlJc w:val="right"/>
      <w:pPr>
        <w:ind w:left="4320" w:hanging="180"/>
      </w:pPr>
    </w:lvl>
    <w:lvl w:ilvl="6" w:tplc="39ACD864" w:tentative="1">
      <w:start w:val="1"/>
      <w:numFmt w:val="decimal"/>
      <w:lvlText w:val="%7."/>
      <w:lvlJc w:val="left"/>
      <w:pPr>
        <w:ind w:left="5040" w:hanging="360"/>
      </w:pPr>
    </w:lvl>
    <w:lvl w:ilvl="7" w:tplc="3716CE04" w:tentative="1">
      <w:start w:val="1"/>
      <w:numFmt w:val="lowerLetter"/>
      <w:lvlText w:val="%8."/>
      <w:lvlJc w:val="left"/>
      <w:pPr>
        <w:ind w:left="5760" w:hanging="360"/>
      </w:pPr>
    </w:lvl>
    <w:lvl w:ilvl="8" w:tplc="29BC9668" w:tentative="1">
      <w:start w:val="1"/>
      <w:numFmt w:val="lowerRoman"/>
      <w:lvlText w:val="%9."/>
      <w:lvlJc w:val="right"/>
      <w:pPr>
        <w:ind w:left="6480" w:hanging="180"/>
      </w:pPr>
    </w:lvl>
  </w:abstractNum>
  <w:abstractNum w:abstractNumId="4" w15:restartNumberingAfterBreak="0">
    <w:nsid w:val="264D1B07"/>
    <w:multiLevelType w:val="hybridMultilevel"/>
    <w:tmpl w:val="361C4D92"/>
    <w:lvl w:ilvl="0" w:tplc="EDD0FA60">
      <w:start w:val="1"/>
      <w:numFmt w:val="bullet"/>
      <w:lvlText w:val=""/>
      <w:lvlJc w:val="left"/>
      <w:pPr>
        <w:ind w:left="720" w:hanging="360"/>
      </w:pPr>
      <w:rPr>
        <w:rFonts w:ascii="Symbol" w:hAnsi="Symbol" w:hint="default"/>
      </w:rPr>
    </w:lvl>
    <w:lvl w:ilvl="1" w:tplc="D07EF35C" w:tentative="1">
      <w:start w:val="1"/>
      <w:numFmt w:val="bullet"/>
      <w:lvlText w:val="o"/>
      <w:lvlJc w:val="left"/>
      <w:pPr>
        <w:ind w:left="1440" w:hanging="360"/>
      </w:pPr>
      <w:rPr>
        <w:rFonts w:ascii="Courier New" w:hAnsi="Courier New" w:cs="Courier New" w:hint="default"/>
      </w:rPr>
    </w:lvl>
    <w:lvl w:ilvl="2" w:tplc="ACB2BE7A" w:tentative="1">
      <w:start w:val="1"/>
      <w:numFmt w:val="bullet"/>
      <w:lvlText w:val=""/>
      <w:lvlJc w:val="left"/>
      <w:pPr>
        <w:ind w:left="2160" w:hanging="360"/>
      </w:pPr>
      <w:rPr>
        <w:rFonts w:ascii="Wingdings" w:hAnsi="Wingdings" w:hint="default"/>
      </w:rPr>
    </w:lvl>
    <w:lvl w:ilvl="3" w:tplc="D28E4912" w:tentative="1">
      <w:start w:val="1"/>
      <w:numFmt w:val="bullet"/>
      <w:lvlText w:val=""/>
      <w:lvlJc w:val="left"/>
      <w:pPr>
        <w:ind w:left="2880" w:hanging="360"/>
      </w:pPr>
      <w:rPr>
        <w:rFonts w:ascii="Symbol" w:hAnsi="Symbol" w:hint="default"/>
      </w:rPr>
    </w:lvl>
    <w:lvl w:ilvl="4" w:tplc="9F5C11FE" w:tentative="1">
      <w:start w:val="1"/>
      <w:numFmt w:val="bullet"/>
      <w:lvlText w:val="o"/>
      <w:lvlJc w:val="left"/>
      <w:pPr>
        <w:ind w:left="3600" w:hanging="360"/>
      </w:pPr>
      <w:rPr>
        <w:rFonts w:ascii="Courier New" w:hAnsi="Courier New" w:cs="Courier New" w:hint="default"/>
      </w:rPr>
    </w:lvl>
    <w:lvl w:ilvl="5" w:tplc="BD78571A" w:tentative="1">
      <w:start w:val="1"/>
      <w:numFmt w:val="bullet"/>
      <w:lvlText w:val=""/>
      <w:lvlJc w:val="left"/>
      <w:pPr>
        <w:ind w:left="4320" w:hanging="360"/>
      </w:pPr>
      <w:rPr>
        <w:rFonts w:ascii="Wingdings" w:hAnsi="Wingdings" w:hint="default"/>
      </w:rPr>
    </w:lvl>
    <w:lvl w:ilvl="6" w:tplc="E48C57B4" w:tentative="1">
      <w:start w:val="1"/>
      <w:numFmt w:val="bullet"/>
      <w:lvlText w:val=""/>
      <w:lvlJc w:val="left"/>
      <w:pPr>
        <w:ind w:left="5040" w:hanging="360"/>
      </w:pPr>
      <w:rPr>
        <w:rFonts w:ascii="Symbol" w:hAnsi="Symbol" w:hint="default"/>
      </w:rPr>
    </w:lvl>
    <w:lvl w:ilvl="7" w:tplc="149AD55A" w:tentative="1">
      <w:start w:val="1"/>
      <w:numFmt w:val="bullet"/>
      <w:lvlText w:val="o"/>
      <w:lvlJc w:val="left"/>
      <w:pPr>
        <w:ind w:left="5760" w:hanging="360"/>
      </w:pPr>
      <w:rPr>
        <w:rFonts w:ascii="Courier New" w:hAnsi="Courier New" w:cs="Courier New" w:hint="default"/>
      </w:rPr>
    </w:lvl>
    <w:lvl w:ilvl="8" w:tplc="9788A1B2" w:tentative="1">
      <w:start w:val="1"/>
      <w:numFmt w:val="bullet"/>
      <w:lvlText w:val=""/>
      <w:lvlJc w:val="left"/>
      <w:pPr>
        <w:ind w:left="6480" w:hanging="360"/>
      </w:pPr>
      <w:rPr>
        <w:rFonts w:ascii="Wingdings" w:hAnsi="Wingdings" w:hint="default"/>
      </w:rPr>
    </w:lvl>
  </w:abstractNum>
  <w:abstractNum w:abstractNumId="5" w15:restartNumberingAfterBreak="0">
    <w:nsid w:val="339F066E"/>
    <w:multiLevelType w:val="hybridMultilevel"/>
    <w:tmpl w:val="41B2ACFE"/>
    <w:lvl w:ilvl="0" w:tplc="DF64B3DA">
      <w:start w:val="1"/>
      <w:numFmt w:val="upperLetter"/>
      <w:lvlText w:val="(%1)"/>
      <w:lvlJc w:val="left"/>
      <w:pPr>
        <w:ind w:left="720" w:hanging="360"/>
      </w:pPr>
      <w:rPr>
        <w:rFonts w:hint="default"/>
      </w:rPr>
    </w:lvl>
    <w:lvl w:ilvl="1" w:tplc="59C40764" w:tentative="1">
      <w:start w:val="1"/>
      <w:numFmt w:val="lowerLetter"/>
      <w:lvlText w:val="%2."/>
      <w:lvlJc w:val="left"/>
      <w:pPr>
        <w:ind w:left="1440" w:hanging="360"/>
      </w:pPr>
    </w:lvl>
    <w:lvl w:ilvl="2" w:tplc="C54A5EE6" w:tentative="1">
      <w:start w:val="1"/>
      <w:numFmt w:val="lowerRoman"/>
      <w:lvlText w:val="%3."/>
      <w:lvlJc w:val="right"/>
      <w:pPr>
        <w:ind w:left="2160" w:hanging="180"/>
      </w:pPr>
    </w:lvl>
    <w:lvl w:ilvl="3" w:tplc="02920D44" w:tentative="1">
      <w:start w:val="1"/>
      <w:numFmt w:val="decimal"/>
      <w:lvlText w:val="%4."/>
      <w:lvlJc w:val="left"/>
      <w:pPr>
        <w:ind w:left="2880" w:hanging="360"/>
      </w:pPr>
    </w:lvl>
    <w:lvl w:ilvl="4" w:tplc="52503DBC" w:tentative="1">
      <w:start w:val="1"/>
      <w:numFmt w:val="lowerLetter"/>
      <w:lvlText w:val="%5."/>
      <w:lvlJc w:val="left"/>
      <w:pPr>
        <w:ind w:left="3600" w:hanging="360"/>
      </w:pPr>
    </w:lvl>
    <w:lvl w:ilvl="5" w:tplc="A9BC1AC6" w:tentative="1">
      <w:start w:val="1"/>
      <w:numFmt w:val="lowerRoman"/>
      <w:lvlText w:val="%6."/>
      <w:lvlJc w:val="right"/>
      <w:pPr>
        <w:ind w:left="4320" w:hanging="180"/>
      </w:pPr>
    </w:lvl>
    <w:lvl w:ilvl="6" w:tplc="A18266BC" w:tentative="1">
      <w:start w:val="1"/>
      <w:numFmt w:val="decimal"/>
      <w:lvlText w:val="%7."/>
      <w:lvlJc w:val="left"/>
      <w:pPr>
        <w:ind w:left="5040" w:hanging="360"/>
      </w:pPr>
    </w:lvl>
    <w:lvl w:ilvl="7" w:tplc="ABBA7544" w:tentative="1">
      <w:start w:val="1"/>
      <w:numFmt w:val="lowerLetter"/>
      <w:lvlText w:val="%8."/>
      <w:lvlJc w:val="left"/>
      <w:pPr>
        <w:ind w:left="5760" w:hanging="360"/>
      </w:pPr>
    </w:lvl>
    <w:lvl w:ilvl="8" w:tplc="273211B6" w:tentative="1">
      <w:start w:val="1"/>
      <w:numFmt w:val="lowerRoman"/>
      <w:lvlText w:val="%9."/>
      <w:lvlJc w:val="right"/>
      <w:pPr>
        <w:ind w:left="6480" w:hanging="180"/>
      </w:pPr>
    </w:lvl>
  </w:abstractNum>
  <w:abstractNum w:abstractNumId="6" w15:restartNumberingAfterBreak="0">
    <w:nsid w:val="3E126B1B"/>
    <w:multiLevelType w:val="hybridMultilevel"/>
    <w:tmpl w:val="CAA6E03E"/>
    <w:lvl w:ilvl="0" w:tplc="AD645C04">
      <w:start w:val="1"/>
      <w:numFmt w:val="bullet"/>
      <w:lvlText w:val=""/>
      <w:lvlJc w:val="left"/>
      <w:pPr>
        <w:ind w:left="2520" w:hanging="360"/>
      </w:pPr>
      <w:rPr>
        <w:rFonts w:ascii="Wingdings" w:hAnsi="Wingdings" w:hint="default"/>
      </w:rPr>
    </w:lvl>
    <w:lvl w:ilvl="1" w:tplc="6D7E0518" w:tentative="1">
      <w:start w:val="1"/>
      <w:numFmt w:val="bullet"/>
      <w:lvlText w:val="o"/>
      <w:lvlJc w:val="left"/>
      <w:pPr>
        <w:ind w:left="3240" w:hanging="360"/>
      </w:pPr>
      <w:rPr>
        <w:rFonts w:ascii="Courier New" w:hAnsi="Courier New" w:cs="Courier New" w:hint="default"/>
      </w:rPr>
    </w:lvl>
    <w:lvl w:ilvl="2" w:tplc="A2368DB6" w:tentative="1">
      <w:start w:val="1"/>
      <w:numFmt w:val="bullet"/>
      <w:lvlText w:val=""/>
      <w:lvlJc w:val="left"/>
      <w:pPr>
        <w:ind w:left="3960" w:hanging="360"/>
      </w:pPr>
      <w:rPr>
        <w:rFonts w:ascii="Wingdings" w:hAnsi="Wingdings" w:hint="default"/>
      </w:rPr>
    </w:lvl>
    <w:lvl w:ilvl="3" w:tplc="F1BC4D2E" w:tentative="1">
      <w:start w:val="1"/>
      <w:numFmt w:val="bullet"/>
      <w:lvlText w:val=""/>
      <w:lvlJc w:val="left"/>
      <w:pPr>
        <w:ind w:left="4680" w:hanging="360"/>
      </w:pPr>
      <w:rPr>
        <w:rFonts w:ascii="Symbol" w:hAnsi="Symbol" w:hint="default"/>
      </w:rPr>
    </w:lvl>
    <w:lvl w:ilvl="4" w:tplc="5C300E0A" w:tentative="1">
      <w:start w:val="1"/>
      <w:numFmt w:val="bullet"/>
      <w:lvlText w:val="o"/>
      <w:lvlJc w:val="left"/>
      <w:pPr>
        <w:ind w:left="5400" w:hanging="360"/>
      </w:pPr>
      <w:rPr>
        <w:rFonts w:ascii="Courier New" w:hAnsi="Courier New" w:cs="Courier New" w:hint="default"/>
      </w:rPr>
    </w:lvl>
    <w:lvl w:ilvl="5" w:tplc="D940FCEE" w:tentative="1">
      <w:start w:val="1"/>
      <w:numFmt w:val="bullet"/>
      <w:lvlText w:val=""/>
      <w:lvlJc w:val="left"/>
      <w:pPr>
        <w:ind w:left="6120" w:hanging="360"/>
      </w:pPr>
      <w:rPr>
        <w:rFonts w:ascii="Wingdings" w:hAnsi="Wingdings" w:hint="default"/>
      </w:rPr>
    </w:lvl>
    <w:lvl w:ilvl="6" w:tplc="FABC88C6" w:tentative="1">
      <w:start w:val="1"/>
      <w:numFmt w:val="bullet"/>
      <w:lvlText w:val=""/>
      <w:lvlJc w:val="left"/>
      <w:pPr>
        <w:ind w:left="6840" w:hanging="360"/>
      </w:pPr>
      <w:rPr>
        <w:rFonts w:ascii="Symbol" w:hAnsi="Symbol" w:hint="default"/>
      </w:rPr>
    </w:lvl>
    <w:lvl w:ilvl="7" w:tplc="9AC06498" w:tentative="1">
      <w:start w:val="1"/>
      <w:numFmt w:val="bullet"/>
      <w:lvlText w:val="o"/>
      <w:lvlJc w:val="left"/>
      <w:pPr>
        <w:ind w:left="7560" w:hanging="360"/>
      </w:pPr>
      <w:rPr>
        <w:rFonts w:ascii="Courier New" w:hAnsi="Courier New" w:cs="Courier New" w:hint="default"/>
      </w:rPr>
    </w:lvl>
    <w:lvl w:ilvl="8" w:tplc="9AD0AE52" w:tentative="1">
      <w:start w:val="1"/>
      <w:numFmt w:val="bullet"/>
      <w:lvlText w:val=""/>
      <w:lvlJc w:val="left"/>
      <w:pPr>
        <w:ind w:left="8280" w:hanging="360"/>
      </w:pPr>
      <w:rPr>
        <w:rFonts w:ascii="Wingdings" w:hAnsi="Wingdings" w:hint="default"/>
      </w:rPr>
    </w:lvl>
  </w:abstractNum>
  <w:abstractNum w:abstractNumId="7" w15:restartNumberingAfterBreak="0">
    <w:nsid w:val="504C31AC"/>
    <w:multiLevelType w:val="hybridMultilevel"/>
    <w:tmpl w:val="7DC2DA58"/>
    <w:lvl w:ilvl="0" w:tplc="B7F48434">
      <w:start w:val="1"/>
      <w:numFmt w:val="bullet"/>
      <w:lvlText w:val=""/>
      <w:lvlJc w:val="left"/>
      <w:pPr>
        <w:ind w:left="720" w:hanging="360"/>
      </w:pPr>
      <w:rPr>
        <w:rFonts w:ascii="Symbol" w:hAnsi="Symbol" w:hint="default"/>
      </w:rPr>
    </w:lvl>
    <w:lvl w:ilvl="1" w:tplc="66680B50" w:tentative="1">
      <w:start w:val="1"/>
      <w:numFmt w:val="bullet"/>
      <w:lvlText w:val="o"/>
      <w:lvlJc w:val="left"/>
      <w:pPr>
        <w:ind w:left="1440" w:hanging="360"/>
      </w:pPr>
      <w:rPr>
        <w:rFonts w:ascii="Courier New" w:hAnsi="Courier New" w:cs="Courier New" w:hint="default"/>
      </w:rPr>
    </w:lvl>
    <w:lvl w:ilvl="2" w:tplc="7D1ACBDC" w:tentative="1">
      <w:start w:val="1"/>
      <w:numFmt w:val="bullet"/>
      <w:lvlText w:val=""/>
      <w:lvlJc w:val="left"/>
      <w:pPr>
        <w:ind w:left="2160" w:hanging="360"/>
      </w:pPr>
      <w:rPr>
        <w:rFonts w:ascii="Wingdings" w:hAnsi="Wingdings" w:hint="default"/>
      </w:rPr>
    </w:lvl>
    <w:lvl w:ilvl="3" w:tplc="742896FA" w:tentative="1">
      <w:start w:val="1"/>
      <w:numFmt w:val="bullet"/>
      <w:lvlText w:val=""/>
      <w:lvlJc w:val="left"/>
      <w:pPr>
        <w:ind w:left="2880" w:hanging="360"/>
      </w:pPr>
      <w:rPr>
        <w:rFonts w:ascii="Symbol" w:hAnsi="Symbol" w:hint="default"/>
      </w:rPr>
    </w:lvl>
    <w:lvl w:ilvl="4" w:tplc="7174C86A" w:tentative="1">
      <w:start w:val="1"/>
      <w:numFmt w:val="bullet"/>
      <w:lvlText w:val="o"/>
      <w:lvlJc w:val="left"/>
      <w:pPr>
        <w:ind w:left="3600" w:hanging="360"/>
      </w:pPr>
      <w:rPr>
        <w:rFonts w:ascii="Courier New" w:hAnsi="Courier New" w:cs="Courier New" w:hint="default"/>
      </w:rPr>
    </w:lvl>
    <w:lvl w:ilvl="5" w:tplc="366EA8C6" w:tentative="1">
      <w:start w:val="1"/>
      <w:numFmt w:val="bullet"/>
      <w:lvlText w:val=""/>
      <w:lvlJc w:val="left"/>
      <w:pPr>
        <w:ind w:left="4320" w:hanging="360"/>
      </w:pPr>
      <w:rPr>
        <w:rFonts w:ascii="Wingdings" w:hAnsi="Wingdings" w:hint="default"/>
      </w:rPr>
    </w:lvl>
    <w:lvl w:ilvl="6" w:tplc="67382B68" w:tentative="1">
      <w:start w:val="1"/>
      <w:numFmt w:val="bullet"/>
      <w:lvlText w:val=""/>
      <w:lvlJc w:val="left"/>
      <w:pPr>
        <w:ind w:left="5040" w:hanging="360"/>
      </w:pPr>
      <w:rPr>
        <w:rFonts w:ascii="Symbol" w:hAnsi="Symbol" w:hint="default"/>
      </w:rPr>
    </w:lvl>
    <w:lvl w:ilvl="7" w:tplc="B0AEB0B6" w:tentative="1">
      <w:start w:val="1"/>
      <w:numFmt w:val="bullet"/>
      <w:lvlText w:val="o"/>
      <w:lvlJc w:val="left"/>
      <w:pPr>
        <w:ind w:left="5760" w:hanging="360"/>
      </w:pPr>
      <w:rPr>
        <w:rFonts w:ascii="Courier New" w:hAnsi="Courier New" w:cs="Courier New" w:hint="default"/>
      </w:rPr>
    </w:lvl>
    <w:lvl w:ilvl="8" w:tplc="C3449582" w:tentative="1">
      <w:start w:val="1"/>
      <w:numFmt w:val="bullet"/>
      <w:lvlText w:val=""/>
      <w:lvlJc w:val="left"/>
      <w:pPr>
        <w:ind w:left="6480" w:hanging="360"/>
      </w:pPr>
      <w:rPr>
        <w:rFonts w:ascii="Wingdings" w:hAnsi="Wingdings" w:hint="default"/>
      </w:rPr>
    </w:lvl>
  </w:abstractNum>
  <w:abstractNum w:abstractNumId="8" w15:restartNumberingAfterBreak="0">
    <w:nsid w:val="5BFD4E4D"/>
    <w:multiLevelType w:val="hybridMultilevel"/>
    <w:tmpl w:val="426C8412"/>
    <w:lvl w:ilvl="0" w:tplc="A3129660">
      <w:start w:val="1"/>
      <w:numFmt w:val="bullet"/>
      <w:lvlText w:val=""/>
      <w:lvlJc w:val="left"/>
      <w:pPr>
        <w:ind w:left="720" w:hanging="360"/>
      </w:pPr>
      <w:rPr>
        <w:rFonts w:ascii="Symbol" w:hAnsi="Symbol" w:hint="default"/>
      </w:rPr>
    </w:lvl>
    <w:lvl w:ilvl="1" w:tplc="54E664E8" w:tentative="1">
      <w:start w:val="1"/>
      <w:numFmt w:val="bullet"/>
      <w:lvlText w:val="o"/>
      <w:lvlJc w:val="left"/>
      <w:pPr>
        <w:ind w:left="1440" w:hanging="360"/>
      </w:pPr>
      <w:rPr>
        <w:rFonts w:ascii="Courier New" w:hAnsi="Courier New" w:cs="Courier New" w:hint="default"/>
      </w:rPr>
    </w:lvl>
    <w:lvl w:ilvl="2" w:tplc="7284BFF2" w:tentative="1">
      <w:start w:val="1"/>
      <w:numFmt w:val="bullet"/>
      <w:lvlText w:val=""/>
      <w:lvlJc w:val="left"/>
      <w:pPr>
        <w:ind w:left="2160" w:hanging="360"/>
      </w:pPr>
      <w:rPr>
        <w:rFonts w:ascii="Wingdings" w:hAnsi="Wingdings" w:hint="default"/>
      </w:rPr>
    </w:lvl>
    <w:lvl w:ilvl="3" w:tplc="22A09B74" w:tentative="1">
      <w:start w:val="1"/>
      <w:numFmt w:val="bullet"/>
      <w:lvlText w:val=""/>
      <w:lvlJc w:val="left"/>
      <w:pPr>
        <w:ind w:left="2880" w:hanging="360"/>
      </w:pPr>
      <w:rPr>
        <w:rFonts w:ascii="Symbol" w:hAnsi="Symbol" w:hint="default"/>
      </w:rPr>
    </w:lvl>
    <w:lvl w:ilvl="4" w:tplc="4F585876" w:tentative="1">
      <w:start w:val="1"/>
      <w:numFmt w:val="bullet"/>
      <w:lvlText w:val="o"/>
      <w:lvlJc w:val="left"/>
      <w:pPr>
        <w:ind w:left="3600" w:hanging="360"/>
      </w:pPr>
      <w:rPr>
        <w:rFonts w:ascii="Courier New" w:hAnsi="Courier New" w:cs="Courier New" w:hint="default"/>
      </w:rPr>
    </w:lvl>
    <w:lvl w:ilvl="5" w:tplc="1A48A2C8" w:tentative="1">
      <w:start w:val="1"/>
      <w:numFmt w:val="bullet"/>
      <w:lvlText w:val=""/>
      <w:lvlJc w:val="left"/>
      <w:pPr>
        <w:ind w:left="4320" w:hanging="360"/>
      </w:pPr>
      <w:rPr>
        <w:rFonts w:ascii="Wingdings" w:hAnsi="Wingdings" w:hint="default"/>
      </w:rPr>
    </w:lvl>
    <w:lvl w:ilvl="6" w:tplc="61BE5216" w:tentative="1">
      <w:start w:val="1"/>
      <w:numFmt w:val="bullet"/>
      <w:lvlText w:val=""/>
      <w:lvlJc w:val="left"/>
      <w:pPr>
        <w:ind w:left="5040" w:hanging="360"/>
      </w:pPr>
      <w:rPr>
        <w:rFonts w:ascii="Symbol" w:hAnsi="Symbol" w:hint="default"/>
      </w:rPr>
    </w:lvl>
    <w:lvl w:ilvl="7" w:tplc="AAA4E398" w:tentative="1">
      <w:start w:val="1"/>
      <w:numFmt w:val="bullet"/>
      <w:lvlText w:val="o"/>
      <w:lvlJc w:val="left"/>
      <w:pPr>
        <w:ind w:left="5760" w:hanging="360"/>
      </w:pPr>
      <w:rPr>
        <w:rFonts w:ascii="Courier New" w:hAnsi="Courier New" w:cs="Courier New" w:hint="default"/>
      </w:rPr>
    </w:lvl>
    <w:lvl w:ilvl="8" w:tplc="DEF01D40" w:tentative="1">
      <w:start w:val="1"/>
      <w:numFmt w:val="bullet"/>
      <w:lvlText w:val=""/>
      <w:lvlJc w:val="left"/>
      <w:pPr>
        <w:ind w:left="6480" w:hanging="360"/>
      </w:pPr>
      <w:rPr>
        <w:rFonts w:ascii="Wingdings" w:hAnsi="Wingdings" w:hint="default"/>
      </w:rPr>
    </w:lvl>
  </w:abstractNum>
  <w:abstractNum w:abstractNumId="9" w15:restartNumberingAfterBreak="0">
    <w:nsid w:val="6C391CBF"/>
    <w:multiLevelType w:val="hybridMultilevel"/>
    <w:tmpl w:val="C8364364"/>
    <w:lvl w:ilvl="0" w:tplc="3A10F618">
      <w:start w:val="1"/>
      <w:numFmt w:val="bullet"/>
      <w:lvlText w:val=""/>
      <w:lvlJc w:val="left"/>
      <w:pPr>
        <w:ind w:left="720" w:hanging="360"/>
      </w:pPr>
      <w:rPr>
        <w:rFonts w:ascii="Symbol" w:hAnsi="Symbol" w:hint="default"/>
      </w:rPr>
    </w:lvl>
    <w:lvl w:ilvl="1" w:tplc="7902DBCC" w:tentative="1">
      <w:start w:val="1"/>
      <w:numFmt w:val="bullet"/>
      <w:lvlText w:val="o"/>
      <w:lvlJc w:val="left"/>
      <w:pPr>
        <w:ind w:left="1440" w:hanging="360"/>
      </w:pPr>
      <w:rPr>
        <w:rFonts w:ascii="Courier New" w:hAnsi="Courier New" w:cs="Courier New" w:hint="default"/>
      </w:rPr>
    </w:lvl>
    <w:lvl w:ilvl="2" w:tplc="C70CD48C" w:tentative="1">
      <w:start w:val="1"/>
      <w:numFmt w:val="bullet"/>
      <w:lvlText w:val=""/>
      <w:lvlJc w:val="left"/>
      <w:pPr>
        <w:ind w:left="2160" w:hanging="360"/>
      </w:pPr>
      <w:rPr>
        <w:rFonts w:ascii="Wingdings" w:hAnsi="Wingdings" w:hint="default"/>
      </w:rPr>
    </w:lvl>
    <w:lvl w:ilvl="3" w:tplc="878EB466" w:tentative="1">
      <w:start w:val="1"/>
      <w:numFmt w:val="bullet"/>
      <w:lvlText w:val=""/>
      <w:lvlJc w:val="left"/>
      <w:pPr>
        <w:ind w:left="2880" w:hanging="360"/>
      </w:pPr>
      <w:rPr>
        <w:rFonts w:ascii="Symbol" w:hAnsi="Symbol" w:hint="default"/>
      </w:rPr>
    </w:lvl>
    <w:lvl w:ilvl="4" w:tplc="32542790" w:tentative="1">
      <w:start w:val="1"/>
      <w:numFmt w:val="bullet"/>
      <w:lvlText w:val="o"/>
      <w:lvlJc w:val="left"/>
      <w:pPr>
        <w:ind w:left="3600" w:hanging="360"/>
      </w:pPr>
      <w:rPr>
        <w:rFonts w:ascii="Courier New" w:hAnsi="Courier New" w:cs="Courier New" w:hint="default"/>
      </w:rPr>
    </w:lvl>
    <w:lvl w:ilvl="5" w:tplc="274CF50A" w:tentative="1">
      <w:start w:val="1"/>
      <w:numFmt w:val="bullet"/>
      <w:lvlText w:val=""/>
      <w:lvlJc w:val="left"/>
      <w:pPr>
        <w:ind w:left="4320" w:hanging="360"/>
      </w:pPr>
      <w:rPr>
        <w:rFonts w:ascii="Wingdings" w:hAnsi="Wingdings" w:hint="default"/>
      </w:rPr>
    </w:lvl>
    <w:lvl w:ilvl="6" w:tplc="1088A79E" w:tentative="1">
      <w:start w:val="1"/>
      <w:numFmt w:val="bullet"/>
      <w:lvlText w:val=""/>
      <w:lvlJc w:val="left"/>
      <w:pPr>
        <w:ind w:left="5040" w:hanging="360"/>
      </w:pPr>
      <w:rPr>
        <w:rFonts w:ascii="Symbol" w:hAnsi="Symbol" w:hint="default"/>
      </w:rPr>
    </w:lvl>
    <w:lvl w:ilvl="7" w:tplc="FE26A764" w:tentative="1">
      <w:start w:val="1"/>
      <w:numFmt w:val="bullet"/>
      <w:lvlText w:val="o"/>
      <w:lvlJc w:val="left"/>
      <w:pPr>
        <w:ind w:left="5760" w:hanging="360"/>
      </w:pPr>
      <w:rPr>
        <w:rFonts w:ascii="Courier New" w:hAnsi="Courier New" w:cs="Courier New" w:hint="default"/>
      </w:rPr>
    </w:lvl>
    <w:lvl w:ilvl="8" w:tplc="419C7776" w:tentative="1">
      <w:start w:val="1"/>
      <w:numFmt w:val="bullet"/>
      <w:lvlText w:val=""/>
      <w:lvlJc w:val="left"/>
      <w:pPr>
        <w:ind w:left="6480" w:hanging="360"/>
      </w:pPr>
      <w:rPr>
        <w:rFonts w:ascii="Wingdings" w:hAnsi="Wingdings" w:hint="default"/>
      </w:rPr>
    </w:lvl>
  </w:abstractNum>
  <w:abstractNum w:abstractNumId="10" w15:restartNumberingAfterBreak="0">
    <w:nsid w:val="718252E4"/>
    <w:multiLevelType w:val="hybridMultilevel"/>
    <w:tmpl w:val="0F84BA56"/>
    <w:lvl w:ilvl="0" w:tplc="01EAAC82">
      <w:start w:val="1"/>
      <w:numFmt w:val="lowerLetter"/>
      <w:lvlText w:val="(%1)"/>
      <w:lvlJc w:val="left"/>
      <w:pPr>
        <w:ind w:left="720" w:hanging="360"/>
      </w:pPr>
      <w:rPr>
        <w:rFonts w:hint="default"/>
      </w:rPr>
    </w:lvl>
    <w:lvl w:ilvl="1" w:tplc="A112ADB0" w:tentative="1">
      <w:start w:val="1"/>
      <w:numFmt w:val="lowerLetter"/>
      <w:lvlText w:val="%2."/>
      <w:lvlJc w:val="left"/>
      <w:pPr>
        <w:ind w:left="1440" w:hanging="360"/>
      </w:pPr>
    </w:lvl>
    <w:lvl w:ilvl="2" w:tplc="B554D2E0" w:tentative="1">
      <w:start w:val="1"/>
      <w:numFmt w:val="lowerRoman"/>
      <w:lvlText w:val="%3."/>
      <w:lvlJc w:val="right"/>
      <w:pPr>
        <w:ind w:left="2160" w:hanging="180"/>
      </w:pPr>
    </w:lvl>
    <w:lvl w:ilvl="3" w:tplc="56847E20" w:tentative="1">
      <w:start w:val="1"/>
      <w:numFmt w:val="decimal"/>
      <w:lvlText w:val="%4."/>
      <w:lvlJc w:val="left"/>
      <w:pPr>
        <w:ind w:left="2880" w:hanging="360"/>
      </w:pPr>
    </w:lvl>
    <w:lvl w:ilvl="4" w:tplc="0B4E26AA" w:tentative="1">
      <w:start w:val="1"/>
      <w:numFmt w:val="lowerLetter"/>
      <w:lvlText w:val="%5."/>
      <w:lvlJc w:val="left"/>
      <w:pPr>
        <w:ind w:left="3600" w:hanging="360"/>
      </w:pPr>
    </w:lvl>
    <w:lvl w:ilvl="5" w:tplc="9D647A3A" w:tentative="1">
      <w:start w:val="1"/>
      <w:numFmt w:val="lowerRoman"/>
      <w:lvlText w:val="%6."/>
      <w:lvlJc w:val="right"/>
      <w:pPr>
        <w:ind w:left="4320" w:hanging="180"/>
      </w:pPr>
    </w:lvl>
    <w:lvl w:ilvl="6" w:tplc="82AA55F8" w:tentative="1">
      <w:start w:val="1"/>
      <w:numFmt w:val="decimal"/>
      <w:lvlText w:val="%7."/>
      <w:lvlJc w:val="left"/>
      <w:pPr>
        <w:ind w:left="5040" w:hanging="360"/>
      </w:pPr>
    </w:lvl>
    <w:lvl w:ilvl="7" w:tplc="5D6C4D60" w:tentative="1">
      <w:start w:val="1"/>
      <w:numFmt w:val="lowerLetter"/>
      <w:lvlText w:val="%8."/>
      <w:lvlJc w:val="left"/>
      <w:pPr>
        <w:ind w:left="5760" w:hanging="360"/>
      </w:pPr>
    </w:lvl>
    <w:lvl w:ilvl="8" w:tplc="F348BDBE"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0"/>
  </w:num>
  <w:num w:numId="7">
    <w:abstractNumId w:val="5"/>
  </w:num>
  <w:num w:numId="8">
    <w:abstractNumId w:val="3"/>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CC"/>
    <w:rsid w:val="005D45F2"/>
    <w:rsid w:val="009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6D"/>
    <w:pPr>
      <w:spacing w:after="200" w:line="276" w:lineRule="auto"/>
    </w:pPr>
    <w:rPr>
      <w:sz w:val="22"/>
      <w:szCs w:val="22"/>
    </w:rPr>
  </w:style>
  <w:style w:type="paragraph" w:styleId="Heading2">
    <w:name w:val="heading 2"/>
    <w:basedOn w:val="Normal"/>
    <w:link w:val="Heading2Char"/>
    <w:uiPriority w:val="9"/>
    <w:qFormat/>
    <w:rsid w:val="00DF3B27"/>
    <w:pPr>
      <w:spacing w:before="200" w:after="10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5"/>
    <w:pPr>
      <w:ind w:left="720"/>
    </w:pPr>
  </w:style>
  <w:style w:type="paragraph" w:styleId="Header">
    <w:name w:val="header"/>
    <w:basedOn w:val="Normal"/>
    <w:link w:val="HeaderChar"/>
    <w:uiPriority w:val="99"/>
    <w:unhideWhenUsed/>
    <w:rsid w:val="00BF3EEB"/>
    <w:pPr>
      <w:tabs>
        <w:tab w:val="center" w:pos="4680"/>
        <w:tab w:val="right" w:pos="9360"/>
      </w:tabs>
    </w:pPr>
  </w:style>
  <w:style w:type="character" w:customStyle="1" w:styleId="HeaderChar">
    <w:name w:val="Header Char"/>
    <w:basedOn w:val="DefaultParagraphFont"/>
    <w:link w:val="Header"/>
    <w:uiPriority w:val="99"/>
    <w:rsid w:val="00BF3EEB"/>
  </w:style>
  <w:style w:type="paragraph" w:styleId="Footer">
    <w:name w:val="footer"/>
    <w:basedOn w:val="Normal"/>
    <w:link w:val="FooterChar"/>
    <w:uiPriority w:val="99"/>
    <w:unhideWhenUsed/>
    <w:rsid w:val="00BF3EEB"/>
    <w:pPr>
      <w:tabs>
        <w:tab w:val="center" w:pos="4680"/>
        <w:tab w:val="right" w:pos="9360"/>
      </w:tabs>
    </w:pPr>
  </w:style>
  <w:style w:type="character" w:customStyle="1" w:styleId="FooterChar">
    <w:name w:val="Footer Char"/>
    <w:basedOn w:val="DefaultParagraphFont"/>
    <w:link w:val="Footer"/>
    <w:uiPriority w:val="99"/>
    <w:rsid w:val="00BF3EEB"/>
  </w:style>
  <w:style w:type="paragraph" w:styleId="BalloonText">
    <w:name w:val="Balloon Text"/>
    <w:basedOn w:val="Normal"/>
    <w:link w:val="BalloonTextChar"/>
    <w:uiPriority w:val="99"/>
    <w:semiHidden/>
    <w:unhideWhenUsed/>
    <w:rsid w:val="0075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7F1"/>
    <w:rPr>
      <w:rFonts w:ascii="Tahoma" w:hAnsi="Tahoma" w:cs="Tahoma"/>
      <w:sz w:val="16"/>
      <w:szCs w:val="16"/>
    </w:rPr>
  </w:style>
  <w:style w:type="character" w:styleId="CommentReference">
    <w:name w:val="annotation reference"/>
    <w:basedOn w:val="DefaultParagraphFont"/>
    <w:uiPriority w:val="99"/>
    <w:semiHidden/>
    <w:unhideWhenUsed/>
    <w:rsid w:val="00357D99"/>
    <w:rPr>
      <w:sz w:val="16"/>
      <w:szCs w:val="16"/>
    </w:rPr>
  </w:style>
  <w:style w:type="paragraph" w:styleId="CommentText">
    <w:name w:val="annotation text"/>
    <w:basedOn w:val="Normal"/>
    <w:link w:val="CommentTextChar"/>
    <w:uiPriority w:val="99"/>
    <w:semiHidden/>
    <w:unhideWhenUsed/>
    <w:rsid w:val="00357D99"/>
    <w:pPr>
      <w:spacing w:line="240" w:lineRule="auto"/>
    </w:pPr>
    <w:rPr>
      <w:sz w:val="20"/>
      <w:szCs w:val="20"/>
    </w:rPr>
  </w:style>
  <w:style w:type="character" w:customStyle="1" w:styleId="CommentTextChar">
    <w:name w:val="Comment Text Char"/>
    <w:basedOn w:val="DefaultParagraphFont"/>
    <w:link w:val="CommentText"/>
    <w:uiPriority w:val="99"/>
    <w:semiHidden/>
    <w:rsid w:val="00357D99"/>
  </w:style>
  <w:style w:type="paragraph" w:styleId="CommentSubject">
    <w:name w:val="annotation subject"/>
    <w:basedOn w:val="CommentText"/>
    <w:next w:val="CommentText"/>
    <w:link w:val="CommentSubjectChar"/>
    <w:uiPriority w:val="99"/>
    <w:semiHidden/>
    <w:unhideWhenUsed/>
    <w:rsid w:val="00357D99"/>
    <w:rPr>
      <w:b/>
      <w:bCs/>
    </w:rPr>
  </w:style>
  <w:style w:type="character" w:customStyle="1" w:styleId="CommentSubjectChar">
    <w:name w:val="Comment Subject Char"/>
    <w:basedOn w:val="CommentTextChar"/>
    <w:link w:val="CommentSubject"/>
    <w:uiPriority w:val="99"/>
    <w:semiHidden/>
    <w:rsid w:val="00357D99"/>
    <w:rPr>
      <w:b/>
      <w:bCs/>
    </w:rPr>
  </w:style>
  <w:style w:type="paragraph" w:styleId="Revision">
    <w:name w:val="Revision"/>
    <w:hidden/>
    <w:uiPriority w:val="99"/>
    <w:semiHidden/>
    <w:rsid w:val="00357D99"/>
    <w:rPr>
      <w:sz w:val="22"/>
      <w:szCs w:val="22"/>
    </w:rPr>
  </w:style>
  <w:style w:type="paragraph" w:customStyle="1" w:styleId="Default">
    <w:name w:val="Default"/>
    <w:rsid w:val="0057538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DF3B27"/>
    <w:rPr>
      <w:rFonts w:ascii="Times New Roman" w:eastAsia="Times New Roman" w:hAnsi="Times New Roman"/>
      <w:b/>
      <w:bCs/>
    </w:rPr>
  </w:style>
  <w:style w:type="paragraph" w:styleId="NormalWeb">
    <w:name w:val="Normal (Web)"/>
    <w:basedOn w:val="Normal"/>
    <w:uiPriority w:val="99"/>
    <w:semiHidden/>
    <w:unhideWhenUsed/>
    <w:rsid w:val="00DF3B27"/>
    <w:pPr>
      <w:spacing w:before="100" w:beforeAutospacing="1" w:after="100" w:afterAutospacing="1" w:line="240" w:lineRule="auto"/>
      <w:ind w:firstLine="480"/>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745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452E"/>
    <w:rPr>
      <w:rFonts w:ascii="Consolas" w:hAnsi="Consolas"/>
      <w:sz w:val="21"/>
      <w:szCs w:val="21"/>
    </w:rPr>
  </w:style>
  <w:style w:type="character" w:customStyle="1" w:styleId="apple-converted-space">
    <w:name w:val="apple-converted-space"/>
    <w:basedOn w:val="DefaultParagraphFont"/>
    <w:rsid w:val="00B3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39D58-7718-4AC1-B55E-A942DEF4D943}">
  <ds:schemaRefs>
    <ds:schemaRef ds:uri="http://schemas.microsoft.com/office/2006/metadata/properties"/>
    <ds:schemaRef ds:uri="http://schemas.microsoft.com/office/infopath/2007/PartnerControls"/>
    <ds:schemaRef ds:uri="ed92a188-2d2f-467d-a352-9b870f4976c7"/>
  </ds:schemaRefs>
</ds:datastoreItem>
</file>

<file path=customXml/itemProps2.xml><?xml version="1.0" encoding="utf-8"?>
<ds:datastoreItem xmlns:ds="http://schemas.openxmlformats.org/officeDocument/2006/customXml" ds:itemID="{AD1242FE-3155-441A-9B3D-ECFD1460551B}">
  <ds:schemaRefs>
    <ds:schemaRef ds:uri="http://schemas.microsoft.com/sharepoint/v3/contenttype/forms"/>
  </ds:schemaRefs>
</ds:datastoreItem>
</file>

<file path=customXml/itemProps3.xml><?xml version="1.0" encoding="utf-8"?>
<ds:datastoreItem xmlns:ds="http://schemas.openxmlformats.org/officeDocument/2006/customXml" ds:itemID="{B29371CA-3DC4-46AB-89DE-7F43C886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2018-01-01T20:36:00Z</dcterms:created>
  <dcterms:modified xsi:type="dcterms:W3CDTF">2018-01-01T20:36:00Z</dcterms:modified>
</cp:coreProperties>
</file>